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F4" w:rsidRPr="00B2018B" w:rsidRDefault="00FC25F4" w:rsidP="00FC25F4">
      <w:pPr>
        <w:spacing w:before="120"/>
        <w:jc w:val="center"/>
        <w:rPr>
          <w:rFonts w:cs="Calibri"/>
          <w:color w:val="FF0000"/>
          <w:sz w:val="28"/>
          <w:szCs w:val="28"/>
        </w:rPr>
      </w:pPr>
      <w:r w:rsidRPr="00B2018B">
        <w:rPr>
          <w:rFonts w:cs="Calibri"/>
          <w:color w:val="FF0000"/>
          <w:sz w:val="28"/>
          <w:szCs w:val="28"/>
          <w:rtl/>
        </w:rPr>
        <w:t>بِسْمِ اللّٰهِ الرَّحْمٰنِ الرَّحِيمِ</w:t>
      </w:r>
    </w:p>
    <w:p w:rsidR="00FC25F4" w:rsidRPr="00B2018B" w:rsidRDefault="00FC25F4" w:rsidP="00FC25F4">
      <w:pPr>
        <w:spacing w:before="120"/>
        <w:jc w:val="center"/>
        <w:rPr>
          <w:rFonts w:cs="Calibri"/>
          <w:color w:val="FF0000"/>
          <w:sz w:val="28"/>
          <w:szCs w:val="28"/>
        </w:rPr>
      </w:pPr>
      <w:r w:rsidRPr="00B2018B">
        <w:rPr>
          <w:rFonts w:cs="Calibri"/>
          <w:color w:val="FF0000"/>
          <w:sz w:val="28"/>
          <w:szCs w:val="28"/>
          <w:rtl/>
        </w:rPr>
        <w:t>وَ بِهِ نَسْتَعِينُ</w:t>
      </w:r>
    </w:p>
    <w:p w:rsidR="00FC25F4" w:rsidRDefault="00FC25F4" w:rsidP="00FC25F4">
      <w:pPr>
        <w:spacing w:before="120"/>
        <w:jc w:val="center"/>
        <w:rPr>
          <w:rFonts w:cs="Calibri"/>
          <w:color w:val="0000B0"/>
          <w:sz w:val="28"/>
          <w:szCs w:val="28"/>
        </w:rPr>
      </w:pPr>
      <w:r>
        <w:rPr>
          <w:rFonts w:cs="Calibri"/>
          <w:color w:val="0000B0"/>
          <w:sz w:val="28"/>
          <w:szCs w:val="28"/>
        </w:rPr>
        <w:t>İKİNCİ</w:t>
      </w:r>
      <w:r w:rsidRPr="00B2018B">
        <w:rPr>
          <w:rFonts w:cs="Calibri"/>
          <w:color w:val="0000B0"/>
          <w:sz w:val="28"/>
          <w:szCs w:val="28"/>
        </w:rPr>
        <w:t xml:space="preserve"> </w:t>
      </w:r>
      <w:r>
        <w:rPr>
          <w:rFonts w:cs="Calibri"/>
          <w:color w:val="0000B0"/>
          <w:sz w:val="28"/>
          <w:szCs w:val="28"/>
        </w:rPr>
        <w:t>LEM’A’NIN</w:t>
      </w:r>
      <w:r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p>
    <w:p w:rsidR="00FC25F4" w:rsidRDefault="00FC25F4" w:rsidP="00FC25F4">
      <w:pPr>
        <w:spacing w:before="120"/>
        <w:jc w:val="center"/>
        <w:rPr>
          <w:rFonts w:cs="Calibri"/>
          <w:b/>
          <w:bCs/>
          <w:sz w:val="24"/>
          <w:szCs w:val="24"/>
        </w:rPr>
      </w:pPr>
      <w:r w:rsidRPr="00FC25F4">
        <w:rPr>
          <w:rFonts w:cs="Calibri"/>
          <w:b/>
          <w:bCs/>
          <w:sz w:val="24"/>
          <w:szCs w:val="24"/>
        </w:rPr>
        <w:t>İkinci Lem'a</w:t>
      </w:r>
    </w:p>
    <w:p w:rsidR="00FC25F4" w:rsidRPr="00FC25F4" w:rsidRDefault="00FC25F4" w:rsidP="00FC25F4">
      <w:pPr>
        <w:spacing w:before="120"/>
        <w:jc w:val="center"/>
        <w:rPr>
          <w:rFonts w:cs="Calibri"/>
          <w:color w:val="FF0000"/>
          <w:sz w:val="28"/>
          <w:szCs w:val="28"/>
        </w:rPr>
      </w:pPr>
      <w:r w:rsidRPr="00FC25F4">
        <w:rPr>
          <w:rFonts w:cs="Calibri"/>
          <w:color w:val="FF0000"/>
          <w:sz w:val="28"/>
          <w:szCs w:val="28"/>
          <w:rtl/>
        </w:rPr>
        <w:t>بِسْمِ اللّٰهِ الرَّحْمٰنِ الرَّحِيمِ</w:t>
      </w:r>
    </w:p>
    <w:p w:rsidR="00FC25F4" w:rsidRPr="00FC25F4" w:rsidRDefault="00FC25F4" w:rsidP="00FC25F4">
      <w:pPr>
        <w:spacing w:before="120"/>
        <w:jc w:val="center"/>
        <w:rPr>
          <w:rFonts w:cs="Calibri"/>
          <w:color w:val="FF0000"/>
          <w:sz w:val="28"/>
          <w:szCs w:val="28"/>
        </w:rPr>
      </w:pPr>
      <w:r w:rsidRPr="00FC25F4">
        <w:rPr>
          <w:rFonts w:cs="Calibri"/>
          <w:color w:val="FF0000"/>
          <w:sz w:val="28"/>
          <w:szCs w:val="28"/>
          <w:rtl/>
        </w:rPr>
        <w:t>اِذْ نَادَى رَبَّهُ اَنِّى مَسَّنِىَ الضُّرُّ وَاَنْتَ اَرْحَمُ الرَّاحِمِينَ</w:t>
      </w:r>
    </w:p>
    <w:p w:rsidR="00FC25F4" w:rsidRPr="00FC25F4" w:rsidRDefault="00FC25F4" w:rsidP="00E81FCD">
      <w:pPr>
        <w:spacing w:before="120"/>
        <w:rPr>
          <w:rFonts w:cs="Calibri"/>
          <w:sz w:val="24"/>
          <w:szCs w:val="24"/>
        </w:rPr>
      </w:pPr>
      <w:r w:rsidRPr="00FC25F4">
        <w:rPr>
          <w:rFonts w:cs="Calibri"/>
          <w:sz w:val="24"/>
          <w:szCs w:val="24"/>
        </w:rPr>
        <w:t xml:space="preserve">Sabır kahramanı Hazret-i Eyüb Aleyhisselâm'ın şu münacatı, hem mücerreb, hem tesirlidir. Fakat âyetten iktibas suretinde bizler münacatımızda </w:t>
      </w:r>
      <w:r w:rsidRPr="00E81FCD">
        <w:rPr>
          <w:rFonts w:cs="Calibri"/>
          <w:color w:val="FF0000"/>
          <w:sz w:val="28"/>
          <w:szCs w:val="28"/>
          <w:rtl/>
        </w:rPr>
        <w:t>رَبِّ اِنِّى مَسَّنِىَ الضُّرُّ وَاَنْتَ اَرْحَمُ الرَّاحِمِينَ</w:t>
      </w:r>
      <w:r w:rsidRPr="00E81FCD">
        <w:rPr>
          <w:rFonts w:cs="Calibri"/>
          <w:color w:val="FF0000"/>
          <w:sz w:val="28"/>
          <w:szCs w:val="28"/>
        </w:rPr>
        <w:t xml:space="preserve"> </w:t>
      </w:r>
      <w:r w:rsidRPr="00FC25F4">
        <w:rPr>
          <w:rFonts w:cs="Calibri"/>
          <w:sz w:val="24"/>
          <w:szCs w:val="24"/>
        </w:rPr>
        <w:t>demeliyiz. Hazret-i Eyüb Aleyhisselâm'ın meşhur kıssasının hülâsası şudur ki:</w:t>
      </w:r>
    </w:p>
    <w:p w:rsidR="00FC25F4" w:rsidRPr="00FC25F4" w:rsidRDefault="00FC25F4" w:rsidP="00FC25F4">
      <w:pPr>
        <w:spacing w:before="120"/>
        <w:rPr>
          <w:rFonts w:cs="Calibri"/>
          <w:sz w:val="24"/>
          <w:szCs w:val="24"/>
        </w:rPr>
      </w:pPr>
      <w:r w:rsidRPr="00FC25F4">
        <w:rPr>
          <w:rFonts w:cs="Calibri"/>
          <w:sz w:val="24"/>
          <w:szCs w:val="24"/>
        </w:rPr>
        <w:t>Pek çok yara, bere içinde epey müddet kaldığı halde, o hastalığın azîm mükâfatını düşünerek kemal-i sabırla tahammül edip kalmış. Sonra yaralarından tevellüd eden kurtlar, kalbine ve diline iliştiği zaman, zikir ve marifet-i İlahiyenin mahalleri olan kalb ve lisanına iliştikleri için, o vazife-i ubudiyete halel gelir düşüncesiyle kendi istirahatı için değil, belki ubudiyet-i İlahiye için demiş: "Ya Rab! Zarar bana dokundu, lisanen zikrime ve kalben ubudiyetime halel veriyor." diye münacat edip,</w:t>
      </w:r>
      <w:r w:rsidR="00317592">
        <w:rPr>
          <w:rStyle w:val="FootnoteReference"/>
          <w:rFonts w:cs="Calibri"/>
          <w:sz w:val="24"/>
          <w:szCs w:val="24"/>
        </w:rPr>
        <w:footnoteReference w:id="3"/>
      </w:r>
      <w:r w:rsidRPr="00FC25F4">
        <w:rPr>
          <w:rFonts w:cs="Calibri"/>
          <w:sz w:val="24"/>
          <w:szCs w:val="24"/>
        </w:rPr>
        <w:t xml:space="preserve"> Cenab-ı Hak o hâlis ve sâfi, garazsız, lillah için o münacatı gayet hârika bir surette kabul etmiş. Kemal-i âfiyetini ihsan edip enva'-ı merhametine mazhar eylemiş. İşte bu Lem'ada "Beş Nükte" var.</w:t>
      </w:r>
    </w:p>
    <w:p w:rsidR="00FC25F4" w:rsidRPr="00FC25F4" w:rsidRDefault="00FC25F4" w:rsidP="00FC25F4">
      <w:pPr>
        <w:spacing w:before="120"/>
        <w:rPr>
          <w:rFonts w:cs="Calibri"/>
          <w:sz w:val="24"/>
          <w:szCs w:val="24"/>
        </w:rPr>
      </w:pPr>
      <w:r w:rsidRPr="00FC25F4">
        <w:rPr>
          <w:rFonts w:cs="Calibri"/>
          <w:b/>
          <w:bCs/>
          <w:sz w:val="24"/>
          <w:szCs w:val="24"/>
        </w:rPr>
        <w:t>BİRİNCİ NÜKTE:</w:t>
      </w:r>
      <w:r w:rsidRPr="00FC25F4">
        <w:rPr>
          <w:rFonts w:cs="Calibri"/>
          <w:sz w:val="24"/>
          <w:szCs w:val="24"/>
        </w:rPr>
        <w:t xml:space="preserve"> Hazret-i Eyüb Aleyhisselâm'ın zahirî yara hastalıklarının mukabili, bizim bâtınî ve ruhî ve kalbî hastalıklarımız vardır. İç dışa, dış içe bir çevrilsek, Hazret-i Eyüb'den daha ziyade yaralı ve hastalıklı görüneceğiz. Çünki işlediğimiz herbir günah,</w:t>
      </w:r>
      <w:r w:rsidR="00B67A1B">
        <w:rPr>
          <w:rStyle w:val="FootnoteReference"/>
          <w:rFonts w:cs="Calibri"/>
          <w:sz w:val="24"/>
          <w:szCs w:val="24"/>
        </w:rPr>
        <w:footnoteReference w:id="4"/>
      </w:r>
      <w:r w:rsidRPr="00FC25F4">
        <w:rPr>
          <w:rFonts w:cs="Calibri"/>
          <w:sz w:val="24"/>
          <w:szCs w:val="24"/>
        </w:rPr>
        <w:t xml:space="preserve"> kafamıza giren herbir şübhe, kalb ve ruhumuza yaralar açar.</w:t>
      </w:r>
      <w:r w:rsidR="00CA687F">
        <w:rPr>
          <w:rStyle w:val="FootnoteReference"/>
          <w:rFonts w:cs="Calibri"/>
          <w:sz w:val="24"/>
          <w:szCs w:val="24"/>
        </w:rPr>
        <w:footnoteReference w:id="5"/>
      </w:r>
      <w:r w:rsidRPr="00FC25F4">
        <w:rPr>
          <w:rFonts w:cs="Calibri"/>
          <w:sz w:val="24"/>
          <w:szCs w:val="24"/>
        </w:rPr>
        <w:t xml:space="preserve"> Hazret-i Eyüb Aleyhisselâm'ın yaraları, kısacık </w:t>
      </w:r>
      <w:r w:rsidRPr="00FC25F4">
        <w:rPr>
          <w:rFonts w:cs="Calibri"/>
          <w:sz w:val="24"/>
          <w:szCs w:val="24"/>
        </w:rPr>
        <w:lastRenderedPageBreak/>
        <w:t>hayat-ı dünyeviyesini tehdid ediyordu. Bizim manevî yaralarımız, pek uzun olan hayat-ı ebediyemizi tehdid ediyor. O münacat-ı Eyübiyeye, o Hazretten bin defa daha ziyade muhtacız. Bahusus nasılki o Hazretin yaralarından neş'et eden kurtlar, kalb ve lisanına ilişmişler; öyle de; bizleri, günahlardan gelen yaralar ve yaralardan hasıl olan vesveseler, şübheler (neûzü billah) mahall-i iman olan</w:t>
      </w:r>
      <w:r>
        <w:rPr>
          <w:rFonts w:cs="Calibri"/>
          <w:sz w:val="24"/>
          <w:szCs w:val="24"/>
        </w:rPr>
        <w:t xml:space="preserve"> </w:t>
      </w:r>
      <w:r w:rsidRPr="00FC25F4">
        <w:rPr>
          <w:rFonts w:cs="Calibri"/>
          <w:sz w:val="24"/>
          <w:szCs w:val="24"/>
        </w:rPr>
        <w:t>bâtın-ı kalbe ilişip imanı zedeler ve imanın tercümanı olan lisanın zevk-i ruhanîsine ilişip zikirden nefretkârane uzaklaştırarak susturuyorlar.</w:t>
      </w:r>
    </w:p>
    <w:p w:rsidR="00E81FCD" w:rsidRDefault="00FC25F4" w:rsidP="00E81FCD">
      <w:pPr>
        <w:spacing w:before="120"/>
        <w:rPr>
          <w:rFonts w:cs="Calibri"/>
          <w:sz w:val="24"/>
          <w:szCs w:val="24"/>
        </w:rPr>
      </w:pPr>
      <w:r w:rsidRPr="00FC25F4">
        <w:rPr>
          <w:rFonts w:cs="Calibri"/>
          <w:sz w:val="24"/>
          <w:szCs w:val="24"/>
        </w:rPr>
        <w:t xml:space="preserve">Evet günah kalbe işleyip, </w:t>
      </w:r>
      <w:r w:rsidRPr="0029136F">
        <w:rPr>
          <w:rFonts w:cs="Calibri"/>
          <w:b/>
          <w:bCs/>
          <w:sz w:val="24"/>
          <w:szCs w:val="24"/>
        </w:rPr>
        <w:t>siyahlandıra siyahlandıra</w:t>
      </w:r>
      <w:r w:rsidR="0029136F">
        <w:rPr>
          <w:rStyle w:val="FootnoteReference"/>
          <w:rFonts w:cs="Calibri"/>
          <w:sz w:val="24"/>
          <w:szCs w:val="24"/>
        </w:rPr>
        <w:footnoteReference w:id="6"/>
      </w:r>
      <w:r w:rsidRPr="00FC25F4">
        <w:rPr>
          <w:rFonts w:cs="Calibri"/>
          <w:sz w:val="24"/>
          <w:szCs w:val="24"/>
        </w:rPr>
        <w:t xml:space="preserve"> tâ nur-u imanı çıkarıncaya kadar </w:t>
      </w:r>
      <w:r w:rsidRPr="0029136F">
        <w:rPr>
          <w:rFonts w:cs="Calibri"/>
          <w:b/>
          <w:bCs/>
          <w:sz w:val="24"/>
          <w:szCs w:val="24"/>
        </w:rPr>
        <w:t>katılaştırıyor</w:t>
      </w:r>
      <w:r w:rsidRPr="00FC25F4">
        <w:rPr>
          <w:rFonts w:cs="Calibri"/>
          <w:sz w:val="24"/>
          <w:szCs w:val="24"/>
        </w:rPr>
        <w:t>.</w:t>
      </w:r>
      <w:r w:rsidR="0029136F">
        <w:rPr>
          <w:rStyle w:val="FootnoteReference"/>
          <w:rFonts w:cs="Calibri"/>
          <w:sz w:val="24"/>
          <w:szCs w:val="24"/>
        </w:rPr>
        <w:footnoteReference w:id="7"/>
      </w:r>
      <w:r w:rsidRPr="00FC25F4">
        <w:rPr>
          <w:rFonts w:cs="Calibri"/>
          <w:sz w:val="24"/>
          <w:szCs w:val="24"/>
        </w:rPr>
        <w:t xml:space="preserve"> Herbir günah içinde küfre gidecek bir yol var. O günah istiğfar ile çabuk imha edilmezse, kurt değil, belki küçük bir mane</w:t>
      </w:r>
      <w:r w:rsidR="00E81FCD">
        <w:rPr>
          <w:rFonts w:cs="Calibri"/>
          <w:sz w:val="24"/>
          <w:szCs w:val="24"/>
        </w:rPr>
        <w:t>vî yılan olarak kalbi ısırıyor.</w:t>
      </w:r>
    </w:p>
    <w:p w:rsidR="00FC25F4" w:rsidRPr="00FC25F4" w:rsidRDefault="00FC25F4" w:rsidP="00E81FCD">
      <w:pPr>
        <w:spacing w:before="120"/>
        <w:rPr>
          <w:rFonts w:cs="Calibri"/>
          <w:sz w:val="24"/>
          <w:szCs w:val="24"/>
        </w:rPr>
      </w:pPr>
      <w:r w:rsidRPr="00E81FCD">
        <w:rPr>
          <w:rFonts w:cs="Calibri"/>
          <w:b/>
          <w:bCs/>
          <w:sz w:val="24"/>
          <w:szCs w:val="24"/>
        </w:rPr>
        <w:lastRenderedPageBreak/>
        <w:t>Meselâ:</w:t>
      </w:r>
      <w:r w:rsidRPr="00FC25F4">
        <w:rPr>
          <w:rFonts w:cs="Calibri"/>
          <w:sz w:val="24"/>
          <w:szCs w:val="24"/>
        </w:rPr>
        <w:t xml:space="preserve"> Utandıracak bir günahı gizli işleyen bir adam, başkasının ıttılaından çok hicab ettiği zaman, melaike ve ruhaniyatın vücudu ona çok ağır geliyor. Küçük bir emare ile onları inkâr etmek arzu ediyor.</w:t>
      </w:r>
    </w:p>
    <w:p w:rsidR="00FC25F4" w:rsidRPr="00FC25F4" w:rsidRDefault="00FC25F4" w:rsidP="00FC25F4">
      <w:pPr>
        <w:spacing w:before="120"/>
        <w:rPr>
          <w:rFonts w:cs="Calibri"/>
          <w:sz w:val="24"/>
          <w:szCs w:val="24"/>
        </w:rPr>
      </w:pPr>
      <w:r w:rsidRPr="00E81FCD">
        <w:rPr>
          <w:rFonts w:cs="Calibri"/>
          <w:b/>
          <w:bCs/>
          <w:sz w:val="24"/>
          <w:szCs w:val="24"/>
        </w:rPr>
        <w:t>Hem meselâ:</w:t>
      </w:r>
      <w:r w:rsidRPr="00FC25F4">
        <w:rPr>
          <w:rFonts w:cs="Calibri"/>
          <w:sz w:val="24"/>
          <w:szCs w:val="24"/>
        </w:rPr>
        <w:t xml:space="preserve"> Cehennem azabını intaç eden büyük bir günahı işleyen bir adam, Cehennem'in tehdidatını işittikçe istiğfar ile ona karşı siper almazsa, bütün ruhuyla Cehennem'in ademini arzu ettiğinden, küçük bir emare ve bir şübhe, Cehennem'in inkârına cesaret veriyor.</w:t>
      </w:r>
    </w:p>
    <w:p w:rsidR="00FC25F4" w:rsidRPr="00FC25F4" w:rsidRDefault="00FC25F4" w:rsidP="00FC25F4">
      <w:pPr>
        <w:spacing w:before="120"/>
        <w:rPr>
          <w:rFonts w:cs="Calibri"/>
          <w:sz w:val="24"/>
          <w:szCs w:val="24"/>
        </w:rPr>
      </w:pPr>
      <w:r w:rsidRPr="00E81FCD">
        <w:rPr>
          <w:rFonts w:cs="Calibri"/>
          <w:b/>
          <w:bCs/>
          <w:sz w:val="24"/>
          <w:szCs w:val="24"/>
        </w:rPr>
        <w:t>Hem meselâ:</w:t>
      </w:r>
      <w:r w:rsidRPr="00FC25F4">
        <w:rPr>
          <w:rFonts w:cs="Calibri"/>
          <w:sz w:val="24"/>
          <w:szCs w:val="24"/>
        </w:rPr>
        <w:t xml:space="preserve"> Farz namazını kılmayan ve vazife-i ubudiyeti yerine getirmeyen bir adamın küçük bir âmirinden küçük bir vazifesizlik yüzünden aldığı tekdirden müteessir olan o adam, Sultan-ı Ezel ve Ebed'in mükerrer emirlerine karşı farzında yaptığı bir tenbellik, büyük bir sıkıntı veriyor ve o sıkıntıdan arzu ediyor ve manen diyor ki: "Keşki o vazife-i ubudiyeti bulunmasa idi." Ve bu arzudan bir manevî adavet-i İlahiyeyi işmam eden bir inkâr arzusu uyanır. Bir şübhe, vücud-u İlahiyeye dair kalbe gelse, kat'î bir delil gibi ona yapışmaya meyleder. Büyük bir helâket kapısı ona açılır. O bedbaht bilmiyor ki: İnkâr vasıtasıyla, gayet cüz'î bir sıkıntı vazife-i ubudiyetten gelmeye mukabil, inkârda milyonlar ile o sıkıntıdan daha müdhiş manevî sıkıntılara kendini hedef eder.</w:t>
      </w:r>
      <w:r w:rsidR="00E81FCD">
        <w:rPr>
          <w:rStyle w:val="FootnoteReference"/>
          <w:rFonts w:cs="Calibri"/>
          <w:sz w:val="24"/>
          <w:szCs w:val="24"/>
        </w:rPr>
        <w:footnoteReference w:id="8"/>
      </w:r>
      <w:r w:rsidRPr="00FC25F4">
        <w:rPr>
          <w:rFonts w:cs="Calibri"/>
          <w:sz w:val="24"/>
          <w:szCs w:val="24"/>
        </w:rPr>
        <w:t xml:space="preserve"> Sineğin ısırmasından kaçıp, yılanın ısırmasını kabul eder. Ve hâkeza.. bu üç misale kıyas edilsin ki </w:t>
      </w:r>
      <w:r w:rsidRPr="00E81FCD">
        <w:rPr>
          <w:rFonts w:cs="Calibri"/>
          <w:color w:val="FF0000"/>
          <w:sz w:val="28"/>
          <w:szCs w:val="28"/>
          <w:rtl/>
        </w:rPr>
        <w:t>بَلْ رَانَ عَلَى قُلُوبِهِمْ</w:t>
      </w:r>
      <w:r w:rsidRPr="00FC25F4">
        <w:rPr>
          <w:rFonts w:cs="Calibri"/>
          <w:sz w:val="24"/>
          <w:szCs w:val="24"/>
        </w:rPr>
        <w:t xml:space="preserve"> sırrı anlaşılsın.</w:t>
      </w:r>
    </w:p>
    <w:p w:rsidR="00FC25F4" w:rsidRPr="00FC25F4" w:rsidRDefault="00FC25F4" w:rsidP="00FC25F4">
      <w:pPr>
        <w:spacing w:before="120"/>
        <w:rPr>
          <w:rFonts w:cs="Calibri"/>
          <w:sz w:val="24"/>
          <w:szCs w:val="24"/>
        </w:rPr>
      </w:pPr>
      <w:r w:rsidRPr="00E81FCD">
        <w:rPr>
          <w:rFonts w:cs="Calibri"/>
          <w:b/>
          <w:bCs/>
          <w:sz w:val="24"/>
          <w:szCs w:val="24"/>
        </w:rPr>
        <w:t>İKİNCİ NÜKTE:</w:t>
      </w:r>
      <w:r w:rsidRPr="00FC25F4">
        <w:rPr>
          <w:rFonts w:cs="Calibri"/>
          <w:sz w:val="24"/>
          <w:szCs w:val="24"/>
        </w:rPr>
        <w:t xml:space="preserve"> Yirmialtıncı Söz'de sırr-ı kadere dair beyan edildiği gibi, musibet ve hastalıklarda insanların şekvaya üç vecihle hakları yoktur.</w:t>
      </w:r>
    </w:p>
    <w:p w:rsidR="00FC25F4" w:rsidRPr="00FC25F4" w:rsidRDefault="00FC25F4" w:rsidP="00FC25F4">
      <w:pPr>
        <w:spacing w:before="120"/>
        <w:rPr>
          <w:rFonts w:cs="Calibri"/>
          <w:sz w:val="24"/>
          <w:szCs w:val="24"/>
        </w:rPr>
      </w:pPr>
      <w:r w:rsidRPr="00E81FCD">
        <w:rPr>
          <w:rFonts w:cs="Calibri"/>
          <w:b/>
          <w:bCs/>
          <w:sz w:val="24"/>
          <w:szCs w:val="24"/>
        </w:rPr>
        <w:t xml:space="preserve">Birinci Vecih: </w:t>
      </w:r>
      <w:r w:rsidRPr="00FC25F4">
        <w:rPr>
          <w:rFonts w:cs="Calibri"/>
          <w:sz w:val="24"/>
          <w:szCs w:val="24"/>
        </w:rPr>
        <w:t xml:space="preserve">Cenab-ı Hak, insana giydirdiği vücud libasını san'atına mazhar ediyor. İnsanı bir model yapmış, o vücud libasını o model üstünde keser, biçer, tebdil eder, tağyir eder; muhtelif esmasının cilvesini gösterir. Şâfî ismi hastalığı istediği gibi, Rezzak ismi de açlığı iktiza ediyor. Ve hâkeza... </w:t>
      </w:r>
      <w:r w:rsidRPr="00E81FCD">
        <w:rPr>
          <w:rFonts w:cs="Calibri"/>
          <w:color w:val="FF0000"/>
          <w:sz w:val="28"/>
          <w:szCs w:val="28"/>
          <w:rtl/>
        </w:rPr>
        <w:t>مَالِكُ الْمُلْكِ يَتَصَرَّفُ فِى مُلْكِهِ كَيْفَ يَشَاءُ</w:t>
      </w:r>
    </w:p>
    <w:p w:rsidR="00FC25F4" w:rsidRDefault="00FC25F4" w:rsidP="00FC25F4">
      <w:pPr>
        <w:spacing w:before="120"/>
        <w:rPr>
          <w:rFonts w:cs="Calibri"/>
          <w:sz w:val="24"/>
          <w:szCs w:val="24"/>
        </w:rPr>
      </w:pPr>
      <w:r w:rsidRPr="00E81FCD">
        <w:rPr>
          <w:rFonts w:cs="Calibri"/>
          <w:b/>
          <w:bCs/>
          <w:sz w:val="24"/>
          <w:szCs w:val="24"/>
        </w:rPr>
        <w:t>İkinci Vecih:</w:t>
      </w:r>
      <w:r w:rsidRPr="00FC25F4">
        <w:rPr>
          <w:rFonts w:cs="Calibri"/>
          <w:sz w:val="24"/>
          <w:szCs w:val="24"/>
        </w:rPr>
        <w:t xml:space="preserve"> Hayat musibetlerle, hastalıklarla tasaffi eder, kemal bulur, kuvvet bulur, terakki eder, netice verir, tekemmül eder; vazife-i hayatiyeyi yapar.</w:t>
      </w:r>
      <w:r w:rsidR="00B67A1B">
        <w:rPr>
          <w:rStyle w:val="FootnoteReference"/>
          <w:rFonts w:cs="Calibri"/>
          <w:sz w:val="24"/>
          <w:szCs w:val="24"/>
        </w:rPr>
        <w:footnoteReference w:id="9"/>
      </w:r>
      <w:r w:rsidRPr="00FC25F4">
        <w:rPr>
          <w:rFonts w:cs="Calibri"/>
          <w:sz w:val="24"/>
          <w:szCs w:val="24"/>
        </w:rPr>
        <w:t xml:space="preserve"> Yeknesak istirahat döşeğindeki hayat, hayr-ı mahz olan vücuddan ziyade, şerr-i mahz olan ademe yakındır ve ona gider.</w:t>
      </w:r>
      <w:r w:rsidR="00E81FCD">
        <w:rPr>
          <w:rStyle w:val="FootnoteReference"/>
          <w:rFonts w:cs="Calibri"/>
          <w:sz w:val="24"/>
          <w:szCs w:val="24"/>
        </w:rPr>
        <w:footnoteReference w:id="10"/>
      </w:r>
    </w:p>
    <w:p w:rsidR="00B67A1B" w:rsidRPr="00B67A1B" w:rsidRDefault="00B67A1B" w:rsidP="00B67A1B">
      <w:pPr>
        <w:spacing w:before="120"/>
        <w:rPr>
          <w:rFonts w:cs="Calibri"/>
          <w:sz w:val="24"/>
          <w:szCs w:val="24"/>
        </w:rPr>
      </w:pPr>
      <w:r w:rsidRPr="00B67A1B">
        <w:rPr>
          <w:rFonts w:cs="Calibri"/>
          <w:b/>
          <w:bCs/>
          <w:sz w:val="24"/>
          <w:szCs w:val="24"/>
        </w:rPr>
        <w:lastRenderedPageBreak/>
        <w:t>Üçüncü Vecih:</w:t>
      </w:r>
      <w:r w:rsidRPr="00B67A1B">
        <w:rPr>
          <w:rFonts w:cs="Calibri"/>
          <w:sz w:val="24"/>
          <w:szCs w:val="24"/>
        </w:rPr>
        <w:t xml:space="preserve"> Şu dâr-ı dünya, meydan-ı imtihandır ve dâr-ı hizmettir; lezzet ve ücret ve mükâfat yeri değildir. Madem dâr-ı hizmettir ve mahall-i ubudiyettir; hastalıklar ve musibetler, dinî olmamak</w:t>
      </w:r>
      <w:r>
        <w:rPr>
          <w:rStyle w:val="FootnoteReference"/>
          <w:rFonts w:cs="Calibri"/>
          <w:sz w:val="24"/>
          <w:szCs w:val="24"/>
        </w:rPr>
        <w:footnoteReference w:id="11"/>
      </w:r>
      <w:r w:rsidRPr="00B67A1B">
        <w:rPr>
          <w:rFonts w:cs="Calibri"/>
          <w:sz w:val="24"/>
          <w:szCs w:val="24"/>
        </w:rPr>
        <w:t xml:space="preserve"> ve sabretmek şartıyla o hizmete ve o ubudiyete çok muvafık oluyor ve kuvvet veriyor. Ve herbir saati, birgün ibadet hükmüne getirdiğinden şekva değil, şükretmek gerektir. Evet ibadet iki kısımdır: Bir kısmı müsbet, diğeri menfî. Müsbet kısmı malûmdur. Menfî kısmı ise, hastalıklar ve musibetlerle musibetzede za'fını ve aczini hissedip Rabb-ı Rahîmine ilticakârane teveccüh edip, onu düşünüp, ona yalvarıp hâlis bir ubudiyet yapar. Bu ubudiyete riya giremez, hâlistir. Eğer sabretse, musibetin mükâfatını düşünse, şükretse, o vakit herbir saati bir gün ibadet hükmüne geçer. Kısacık ömrü uzun bir ömür olur. Hattâ bir kısmı var ki, bir dakikası bir gün ibadet hükmüne geçer. Hattâ bir âhiret kardeşim, Muhacir Hâfız Ahmed isminde bir zâtın müdhiş bir hastalığına ziyade merak ettim. Kalbime ihtar edildi: "Onu tebrik et. Herbir dakikası birgün ibadet hükmüne geçiyor." Zâten o zât sabır içinde şükrediyordu.</w:t>
      </w:r>
    </w:p>
    <w:p w:rsidR="00B67A1B" w:rsidRPr="00B67A1B" w:rsidRDefault="00B67A1B" w:rsidP="00B67A1B">
      <w:pPr>
        <w:spacing w:before="120"/>
        <w:rPr>
          <w:rFonts w:cs="Calibri"/>
          <w:sz w:val="24"/>
          <w:szCs w:val="24"/>
        </w:rPr>
      </w:pPr>
      <w:r w:rsidRPr="00B67A1B">
        <w:rPr>
          <w:rFonts w:cs="Calibri"/>
          <w:b/>
          <w:bCs/>
          <w:sz w:val="24"/>
          <w:szCs w:val="24"/>
        </w:rPr>
        <w:t>ÜÇÜNCÜ NÜKTE:</w:t>
      </w:r>
      <w:r w:rsidRPr="00B67A1B">
        <w:rPr>
          <w:rFonts w:cs="Calibri"/>
          <w:sz w:val="24"/>
          <w:szCs w:val="24"/>
        </w:rPr>
        <w:t xml:space="preserve"> Bir-iki Söz'de beyan ettiğimiz gibi: Her insan geçmiş hayatını düşünse, kalbine ve lisanına ya "ah" veya "oh" gelir. Yani ya teessüf eder, ya "Elhamdülillah" der. Teessüfü dedirten, eski zamanın lezaizinin zeval ve firakından neş'et eden manevî elemlerdir. Çünki zeval-i lezzet elemdir. Bazan muvakkat bir lezzet, daimî elem verir. Düşünmek ise o elemi deşiyor, teessüf akıtıyor. Eski hayatında geçirdiği muvakkat âlâmın zevalinden neş'et eden manevî ve daimî lezzet, "Elhamdülillah" dedirtir. Bu fıtrî haletle beraber, musibetlerin neticesi olan sevab ve mükâfat-ı uhreviye ve kısa ömrü, musibet vasıtasıyla uzun bir ömür hükmüne geçmesini düşünse sabırdan ziyade, şükreder. "Elhamdülillahi alâküllihal sive-l küfri ve-d dalal" demesi iktiza eder. Meşhur bir söz var ki: "Musibet zamanı uzundur." Evet musibet zamanı uzundur. Fakat örf-ü nâsta zannedildiği gibi sıkıntılı olduğundan uzun değil, belki uzun bir ömür gibi hayatî neticeler verdiği için uzundur.</w:t>
      </w:r>
    </w:p>
    <w:p w:rsidR="00606300" w:rsidRPr="00606300" w:rsidRDefault="00B67A1B" w:rsidP="00606300">
      <w:pPr>
        <w:spacing w:before="120"/>
        <w:rPr>
          <w:rFonts w:cs="Calibri"/>
          <w:sz w:val="24"/>
          <w:szCs w:val="24"/>
        </w:rPr>
      </w:pPr>
      <w:r w:rsidRPr="00B67A1B">
        <w:rPr>
          <w:rFonts w:cs="Calibri"/>
          <w:b/>
          <w:bCs/>
          <w:sz w:val="24"/>
          <w:szCs w:val="24"/>
        </w:rPr>
        <w:t>DÖRDÜNCÜ NÜKTE:</w:t>
      </w:r>
      <w:r w:rsidRPr="00B67A1B">
        <w:rPr>
          <w:rFonts w:cs="Calibri"/>
          <w:sz w:val="24"/>
          <w:szCs w:val="24"/>
        </w:rPr>
        <w:t xml:space="preserve"> Yirmibirinci Söz'ün birinci makamında beyan edildiği gibi: Cenab-ı Hakk'ın insana verdiği sabır kuvvetini evham yolunda dağıtmazsa, her musibete karşı kâfi </w:t>
      </w:r>
      <w:r w:rsidRPr="00B67A1B">
        <w:rPr>
          <w:rFonts w:cs="Calibri"/>
          <w:sz w:val="24"/>
          <w:szCs w:val="24"/>
        </w:rPr>
        <w:lastRenderedPageBreak/>
        <w:t>gelebilir.</w:t>
      </w:r>
      <w:r w:rsidR="00860250">
        <w:rPr>
          <w:rStyle w:val="FootnoteReference"/>
          <w:rFonts w:cs="Calibri"/>
          <w:sz w:val="24"/>
          <w:szCs w:val="24"/>
        </w:rPr>
        <w:footnoteReference w:id="12"/>
      </w:r>
      <w:r w:rsidRPr="00B67A1B">
        <w:rPr>
          <w:rFonts w:cs="Calibri"/>
          <w:sz w:val="24"/>
          <w:szCs w:val="24"/>
        </w:rPr>
        <w:t xml:space="preserve"> Fakat vehmin tahakkümüyle ve insanın gafletiyle ve fâni hayatı bâki tevehhüm etmesiyle, sabır kuvvetini mazi ve müstakbele dağıtıp hâl-i hazırdaki musibete karşı sabrı kâfi gelmez, şekvaya başlar. Âdeta (hâşâ) Cenab-ı Hakk'ı insanlara şekva eder. Hem çok haksız bir surette ve divanecesine şekva edip sabırsızlık gösterir. Çünki geçmiş herbir gün, musibet ise zahmeti gitmiş,</w:t>
      </w:r>
      <w:r w:rsidR="00606300">
        <w:rPr>
          <w:rFonts w:cs="Calibri"/>
          <w:sz w:val="24"/>
          <w:szCs w:val="24"/>
        </w:rPr>
        <w:t xml:space="preserve"> </w:t>
      </w:r>
      <w:r w:rsidR="00606300" w:rsidRPr="00606300">
        <w:rPr>
          <w:rFonts w:cs="Calibri"/>
          <w:sz w:val="24"/>
          <w:szCs w:val="24"/>
        </w:rPr>
        <w:t>rahatı kalmış; elemi gitmiş, zevalindeki lezzet kalmış; sıkıntısı geçmiş, sevabı kalmış. Bundan şekva değil, belki mütelezzizane şükretmek lâzım gelir. Onlara küsmek değil, bilakis muhabbet etmek gerektir. Onun o geçmiş fâni ömrü, musibet vasıtasıyla bâki ve mes'ud bir nevi ömür hükmüne geçer. Onlardaki âlâmı vehim ile düşünüp bir kısım sabrını onlara karşı dağıtmak, divaneliktir. Amma gelecek günler ise madem daha gelmemişler; içlerinde çekeceği hastalık veya musibeti şimdiden düşünüp sabırsızlık göstermek, şekva etmek, ahmaklıktır. "Yarın, öbür gün aç olacağım, susuz olacağım" diye bugün mütemadiyen su içmek, ekmek yemek, ne kadar ahmakçasına bir divaneliktir. Öyle de gelecek günlerdeki, şimdi adem olan musibet ve hastalıkları düşünüp, şimdiden onlardan müteellim olmak, sabırsızlık göstermek, hiçbir mecburiyet olmadan kendi kendine zulmetmek öyle bir belâhettir ki, hakkında şefkat ve merhamet liyakatını selbediyor.</w:t>
      </w:r>
    </w:p>
    <w:p w:rsidR="00606300" w:rsidRPr="00606300" w:rsidRDefault="00606300" w:rsidP="00606300">
      <w:pPr>
        <w:spacing w:before="120"/>
        <w:rPr>
          <w:rFonts w:cs="Calibri"/>
          <w:sz w:val="24"/>
          <w:szCs w:val="24"/>
        </w:rPr>
      </w:pPr>
      <w:r w:rsidRPr="00516B27">
        <w:rPr>
          <w:rFonts w:cs="Calibri"/>
          <w:b/>
          <w:bCs/>
          <w:sz w:val="24"/>
          <w:szCs w:val="24"/>
        </w:rPr>
        <w:t>Elhasıl:</w:t>
      </w:r>
      <w:r w:rsidRPr="00606300">
        <w:rPr>
          <w:rFonts w:cs="Calibri"/>
          <w:sz w:val="24"/>
          <w:szCs w:val="24"/>
        </w:rPr>
        <w:t xml:space="preserve"> Nasıl şükür, nimeti ziyadeleştiriyor; öyle de şekva, musibeti ziyadeleştirir hem merhamete liyakatı selbeder.</w:t>
      </w:r>
    </w:p>
    <w:p w:rsidR="00606300" w:rsidRPr="00606300" w:rsidRDefault="00606300" w:rsidP="00606300">
      <w:pPr>
        <w:spacing w:before="120"/>
        <w:rPr>
          <w:rFonts w:cs="Calibri"/>
          <w:sz w:val="24"/>
          <w:szCs w:val="24"/>
        </w:rPr>
      </w:pPr>
      <w:r w:rsidRPr="00606300">
        <w:rPr>
          <w:rFonts w:cs="Calibri"/>
          <w:sz w:val="24"/>
          <w:szCs w:val="24"/>
        </w:rPr>
        <w:t>Birinci Harb-i Umumî'nin birinci senesinde, Erzurum'da mübarek bir zât müdhiş bir hastalığa giriftar olmuştu. Yanına gittim, bana dedi: "Yüz gecedir ben başımı yastığa koyup yatamadım" diye acı bir şikayet etti. Ben çok acıdım. Birden hatırıma geldi ve dedim: "Kardeşim, geçmiş sıkıntılı yüz günün şimdi sürurlu yüz gün hükmündedir. Onları düşünüp, şekva etme; onlara bakıp şükret. Gelecek günler ise, madem daha gelmemişler. Rabbin olan Rahmanurrahîm'in rahmetine itimad edip, dövülmeden ağlama, hiçten korkma, ademe vücud rengi verme. Bu saati düşün; sendeki sabır kuvveti bu saate kâfi gelir. Divane bir kumandan gibi yapma ki: Sol cenah düşman kuvveti onun sağ cenahına iltihak edip ona taze bir kuvvet olduğu halde, sol cenahındaki düşmanın sağ cenahı daha gelmediği vakitte, o tutar, merkez kuvvetini sağa sola dağıtıp merkezi zaîf bırakıp, düşman edna bir kuvvet ile merkezi harab eder." Dedim: "Kardeşim, sen bunun gibi yapma, bütün kuvvetini bu saate karşı tahşid et. Rahmet-i İlahiyeyi ve mükâfat-ı uhreviyeyi ve fâni ve kısa ömrünü, uzun ve bâki bir surete çevirdiğini düşün. Bu acı şekva yerinde ferahlı bir şükret." O da tamamıyla bir ferah alarak: "Elhamdülillah, dedi, hastalığım ondan bire indi."</w:t>
      </w:r>
    </w:p>
    <w:p w:rsidR="00606300" w:rsidRPr="00606300" w:rsidRDefault="00606300" w:rsidP="00606300">
      <w:pPr>
        <w:spacing w:before="120"/>
        <w:rPr>
          <w:rFonts w:cs="Calibri"/>
          <w:sz w:val="24"/>
          <w:szCs w:val="24"/>
        </w:rPr>
      </w:pPr>
      <w:r w:rsidRPr="00516B27">
        <w:rPr>
          <w:rFonts w:cs="Calibri"/>
          <w:b/>
          <w:bCs/>
          <w:sz w:val="24"/>
          <w:szCs w:val="24"/>
        </w:rPr>
        <w:t>BEŞİNCİ NÜKTE:</w:t>
      </w:r>
      <w:r w:rsidRPr="00606300">
        <w:rPr>
          <w:rFonts w:cs="Calibri"/>
          <w:sz w:val="24"/>
          <w:szCs w:val="24"/>
        </w:rPr>
        <w:t xml:space="preserve"> Üç mes'eledir.</w:t>
      </w:r>
    </w:p>
    <w:p w:rsidR="00516B27" w:rsidRPr="00516B27" w:rsidRDefault="00606300" w:rsidP="00516B27">
      <w:pPr>
        <w:spacing w:before="120"/>
        <w:rPr>
          <w:rFonts w:cs="Calibri"/>
          <w:sz w:val="24"/>
          <w:szCs w:val="24"/>
        </w:rPr>
      </w:pPr>
      <w:r w:rsidRPr="00516B27">
        <w:rPr>
          <w:rFonts w:cs="Calibri"/>
          <w:b/>
          <w:bCs/>
          <w:sz w:val="24"/>
          <w:szCs w:val="24"/>
        </w:rPr>
        <w:t>Birinci Mes'ele:</w:t>
      </w:r>
      <w:r w:rsidRPr="00606300">
        <w:rPr>
          <w:rFonts w:cs="Calibri"/>
          <w:sz w:val="24"/>
          <w:szCs w:val="24"/>
        </w:rPr>
        <w:t xml:space="preserve"> Asıl musibet ve muzır musibet, dine gelen musibettir. Musibet-i diniyeden her vakit dergâh-ı İlahiyeye iltica edip feryad etmek gerektir. Fakat dinî olmayan musibetler, hakikat noktasında musibet değildirler. Bir kısmı ihtar-ı Rahmanîdir. Nasılki çoban, gayrın tarlasına</w:t>
      </w:r>
      <w:r w:rsidR="00516B27">
        <w:rPr>
          <w:rFonts w:cs="Calibri"/>
          <w:sz w:val="24"/>
          <w:szCs w:val="24"/>
        </w:rPr>
        <w:t xml:space="preserve"> </w:t>
      </w:r>
      <w:r w:rsidR="00516B27" w:rsidRPr="00516B27">
        <w:rPr>
          <w:rFonts w:cs="Calibri"/>
          <w:sz w:val="24"/>
          <w:szCs w:val="24"/>
        </w:rPr>
        <w:t>tecavüz eden koyunlarına taş atıp, onlar o taştan hissederler ki: Zararlı işten kurtarmak için bir ihtardır, memnunane dönerler. Öyle de çok zahirî musibetler var ki; İlahî birer ihtar, birer ikazdır ve bir kısmı keffaret-üz zünubdur ve bir kısmı gafleti dağıtıp, beşerî olan aczini ve za'fını bildirerek bir nevi huzur vermektir. Musibetin hastalık olan nev'i, sâbıkan geçtiği gibi o kısım, musibet değil, belki bir iltifat-ı Rabbanîdir, bir tathirdir. Rivayette vardır ki: "Ermiş bir ağacı silkmekle nasıl meyveleri düşüyor, sıtmanın titremesinden günahlar öyle dökülüyor."</w:t>
      </w:r>
    </w:p>
    <w:p w:rsidR="00516B27" w:rsidRPr="00516B27" w:rsidRDefault="00516B27" w:rsidP="00516B27">
      <w:pPr>
        <w:spacing w:before="120"/>
        <w:rPr>
          <w:rFonts w:cs="Calibri"/>
          <w:sz w:val="24"/>
          <w:szCs w:val="24"/>
        </w:rPr>
      </w:pPr>
      <w:r w:rsidRPr="00516B27">
        <w:rPr>
          <w:rFonts w:cs="Calibri"/>
          <w:sz w:val="24"/>
          <w:szCs w:val="24"/>
        </w:rPr>
        <w:lastRenderedPageBreak/>
        <w:t>Hazret-i Eyüb Aleyhisselâm münacatında istirahat-ı nefsi için dua etmemiş, belki zikr-i lisanî ve tefekkür-ü kalbîye mani olduğu zaman ubudiyet için şifa taleb eylemiş. Biz, o münacat ile -birinci maksadımız- günahlardan gelen manevî ruhî yaralarımızın şifasını niyet etmeliyiz. Maddî hastalıklar için ubudiyete mani' olduğu zaman iltica edebiliriz. Fakat mu'terizane, müştekiyane bir surette değil, belki mütezellilane ve istimdadkârane iltica edilmeli. Madem onun rububiyetine razıyız, o rububiyeti noktasında verdiği şeye rıza lâzım. Kaza ve kaderine itirazı işmam eder bir tarzda "Ah! Of!" edip şekva etmek; bir nevi kaderi tenkiddir, rahîmiyetini ittihamdır. Kaderi tenkid eden, başını örse vurur kırar. Rahmeti ittiham eden, rahmetten mahrum kalır. Kırılmış el ile intikam almak için o eli istimal etmek, nasıl kırılmasını tezyid ediyor. Öyle de: Musibete giriftar olan adam, itirazkârane şekva ve merakla onu karşılamak, musibeti ikileştiriyor.</w:t>
      </w:r>
    </w:p>
    <w:p w:rsidR="00516B27" w:rsidRPr="00516B27" w:rsidRDefault="00516B27" w:rsidP="00516B27">
      <w:pPr>
        <w:spacing w:before="120"/>
        <w:rPr>
          <w:rFonts w:cs="Calibri"/>
          <w:sz w:val="24"/>
          <w:szCs w:val="24"/>
        </w:rPr>
      </w:pPr>
      <w:r w:rsidRPr="00516B27">
        <w:rPr>
          <w:rFonts w:cs="Calibri"/>
          <w:b/>
          <w:bCs/>
          <w:sz w:val="24"/>
          <w:szCs w:val="24"/>
        </w:rPr>
        <w:t>İkinci Mes'ele:</w:t>
      </w:r>
      <w:r w:rsidRPr="00516B27">
        <w:rPr>
          <w:rFonts w:cs="Calibri"/>
          <w:sz w:val="24"/>
          <w:szCs w:val="24"/>
        </w:rPr>
        <w:t xml:space="preserve"> Maddî musibetleri büyük gördükçe büyür, küçük gördükçe küçülür. Meselâ: Gecelerde insanın gözüne bir hayal ilişir. Ona ehemmiyet verdikçe şişer, ehemmiyet verilmezse kaybolur. Hücum eden arılara iliştikçe fazla tehacüm göstermeleri, lâkayd kaldıkça dağılmaları gibi; maddî musibetlere de büyük nazarıyla ehemmiyetle baktıkça büyür. Merak vasıtasıyla o musibet cesedden geçerek kalbde de kökleşir, bir manevî musibeti dahi netice verir; ona istinad eder, devam eder. Ne vakit o merakı, kazaya rıza ve tevekkül vasıtasıyla izale etse, bir ağacın kökü kesilmesi gibi maddî musibet hafifleşe hafifleşe kökü kesilmiş ağaç gibi kurur gider. Bu hakikatı ifade için bir vakit böyle demiştim:</w:t>
      </w:r>
    </w:p>
    <w:p w:rsidR="00516B27" w:rsidRPr="00516B27" w:rsidRDefault="00516B27" w:rsidP="00516B27">
      <w:pPr>
        <w:spacing w:before="120"/>
        <w:rPr>
          <w:rFonts w:cs="Calibri"/>
          <w:sz w:val="24"/>
          <w:szCs w:val="24"/>
        </w:rPr>
      </w:pPr>
      <w:r w:rsidRPr="00516B27">
        <w:rPr>
          <w:rFonts w:cs="Calibri"/>
          <w:sz w:val="24"/>
          <w:szCs w:val="24"/>
        </w:rPr>
        <w:t>Bırak ey bîçare feryadı, beladan kıl tevekkül.</w:t>
      </w:r>
    </w:p>
    <w:p w:rsidR="00516B27" w:rsidRPr="00516B27" w:rsidRDefault="00516B27" w:rsidP="00516B27">
      <w:pPr>
        <w:spacing w:before="120"/>
        <w:rPr>
          <w:rFonts w:cs="Calibri"/>
          <w:sz w:val="24"/>
          <w:szCs w:val="24"/>
        </w:rPr>
      </w:pPr>
      <w:r w:rsidRPr="00516B27">
        <w:rPr>
          <w:rFonts w:cs="Calibri"/>
          <w:sz w:val="24"/>
          <w:szCs w:val="24"/>
        </w:rPr>
        <w:t>Zira feryad bela-ender, hata-ender beladır bil.</w:t>
      </w:r>
    </w:p>
    <w:p w:rsidR="00516B27" w:rsidRPr="00516B27" w:rsidRDefault="00516B27" w:rsidP="00516B27">
      <w:pPr>
        <w:spacing w:before="120"/>
        <w:rPr>
          <w:rFonts w:cs="Calibri"/>
          <w:sz w:val="24"/>
          <w:szCs w:val="24"/>
        </w:rPr>
      </w:pPr>
      <w:r w:rsidRPr="00516B27">
        <w:rPr>
          <w:rFonts w:cs="Calibri"/>
          <w:sz w:val="24"/>
          <w:szCs w:val="24"/>
        </w:rPr>
        <w:t>Eğer bela vereni buldunsa, safa-ender, atâ-ender beladır bil.</w:t>
      </w:r>
    </w:p>
    <w:p w:rsidR="00516B27" w:rsidRPr="00516B27" w:rsidRDefault="00516B27" w:rsidP="00516B27">
      <w:pPr>
        <w:spacing w:before="120"/>
        <w:rPr>
          <w:rFonts w:cs="Calibri"/>
          <w:sz w:val="24"/>
          <w:szCs w:val="24"/>
        </w:rPr>
      </w:pPr>
      <w:r w:rsidRPr="00516B27">
        <w:rPr>
          <w:rFonts w:cs="Calibri"/>
          <w:sz w:val="24"/>
          <w:szCs w:val="24"/>
        </w:rPr>
        <w:t>Eğer bulmazsan bütün dünya cefa-ender, fena-ender beladır bil.</w:t>
      </w:r>
    </w:p>
    <w:p w:rsidR="00516B27" w:rsidRPr="00516B27" w:rsidRDefault="00516B27" w:rsidP="00516B27">
      <w:pPr>
        <w:spacing w:before="120"/>
        <w:rPr>
          <w:rFonts w:cs="Calibri"/>
          <w:sz w:val="24"/>
          <w:szCs w:val="24"/>
        </w:rPr>
      </w:pPr>
      <w:r w:rsidRPr="00516B27">
        <w:rPr>
          <w:rFonts w:cs="Calibri"/>
          <w:sz w:val="24"/>
          <w:szCs w:val="24"/>
        </w:rPr>
        <w:t>Cihan dolu bela başında varken, ne bağırırsın küçük bir beladan, gel tevekkül kıl!</w:t>
      </w:r>
    </w:p>
    <w:p w:rsidR="00516B27" w:rsidRPr="00516B27" w:rsidRDefault="00516B27" w:rsidP="00516B27">
      <w:pPr>
        <w:spacing w:before="120"/>
        <w:rPr>
          <w:rFonts w:cs="Calibri"/>
          <w:sz w:val="24"/>
          <w:szCs w:val="24"/>
        </w:rPr>
      </w:pPr>
      <w:r w:rsidRPr="00516B27">
        <w:rPr>
          <w:rFonts w:cs="Calibri"/>
          <w:sz w:val="24"/>
          <w:szCs w:val="24"/>
        </w:rPr>
        <w:t>Tevekkül ile bela yüzünde gül, tâ o da gülsün. O güldükçe küçülür, eder tebeddül.</w:t>
      </w:r>
    </w:p>
    <w:p w:rsidR="00516B27" w:rsidRPr="00516B27" w:rsidRDefault="00516B27" w:rsidP="00516B27">
      <w:pPr>
        <w:spacing w:before="120"/>
        <w:rPr>
          <w:rFonts w:cs="Calibri"/>
          <w:sz w:val="24"/>
          <w:szCs w:val="24"/>
        </w:rPr>
      </w:pPr>
      <w:r w:rsidRPr="00516B27">
        <w:rPr>
          <w:rFonts w:cs="Calibri"/>
          <w:sz w:val="24"/>
          <w:szCs w:val="24"/>
        </w:rPr>
        <w:t>Nasılki mübarezede müdhiş bir hasma karşı gülmekle; adavet musalahaya, husumet şakaya döner, adavet küçülür mahvolur. Tevekkül ile musibete karşı çıkmak dahi öyledir.</w:t>
      </w:r>
    </w:p>
    <w:p w:rsidR="00516B27" w:rsidRPr="00516B27" w:rsidRDefault="00516B27" w:rsidP="00516B27">
      <w:pPr>
        <w:spacing w:before="120"/>
        <w:rPr>
          <w:rFonts w:cs="Calibri"/>
          <w:sz w:val="24"/>
          <w:szCs w:val="24"/>
        </w:rPr>
      </w:pPr>
      <w:r w:rsidRPr="00516B27">
        <w:rPr>
          <w:rFonts w:cs="Calibri"/>
          <w:b/>
          <w:bCs/>
          <w:sz w:val="24"/>
          <w:szCs w:val="24"/>
        </w:rPr>
        <w:t>Üçüncü Mes'ele:</w:t>
      </w:r>
      <w:r w:rsidRPr="00516B27">
        <w:rPr>
          <w:rFonts w:cs="Calibri"/>
          <w:sz w:val="24"/>
          <w:szCs w:val="24"/>
        </w:rPr>
        <w:t xml:space="preserve"> Her zamanın bir hükmü var. Şu gaflet zamanında musibet şeklini değiştirmiş. Bazı zamanda ve bazı eşhasta bela, bela değil, belki bir lütf-u İlahîdir. Ben şu zamandaki hastalıklı ve sair musibetzedeleri (fakat musibet, dine dokunmamak şartıyla) bahtiyar gördüğümden, hastalık ve musibet aleyhtarı bulunmak hususunda bana bir fikir vermiyor. Ve bana, onlara acımak hissini îras etmiyor. Çünki hangi bir genç hasta yanıma gelmiş ise, görüyorum; emsallerine nisbeten bir derece vazife-i diniyeye ve âhirete karşı merbutiyeti var. Ondan anlıyorum ki: Öyleler hakkında o nevi hastalıklar musibet değil, bir nevi nimet-i İlahiyedir. Çünki çendan o hastalık onun dünyevî, fâni, kısacık hayatına bir zahmet îras ediyor. Fakat onun ebedî hayatına faidesi dokunuyor, bir nevi ibadet hükmüne geçiyor. Eğer sıhhat bulsa, gençlik sarhoşluğuyla ve zamanın sefahetiyle elbette hastalık haletini muhafaza edemeyecek, belki sefahete atılacak.</w:t>
      </w:r>
    </w:p>
    <w:p w:rsidR="00516B27" w:rsidRPr="00516B27" w:rsidRDefault="00516B27" w:rsidP="00516B27">
      <w:pPr>
        <w:spacing w:before="120"/>
        <w:jc w:val="center"/>
        <w:rPr>
          <w:rFonts w:cs="Calibri"/>
          <w:b/>
          <w:bCs/>
          <w:sz w:val="24"/>
          <w:szCs w:val="24"/>
        </w:rPr>
      </w:pPr>
      <w:r w:rsidRPr="00516B27">
        <w:rPr>
          <w:rFonts w:cs="Calibri"/>
          <w:b/>
          <w:bCs/>
          <w:sz w:val="24"/>
          <w:szCs w:val="24"/>
        </w:rPr>
        <w:t>Hâtime</w:t>
      </w:r>
    </w:p>
    <w:p w:rsidR="00516B27" w:rsidRPr="00516B27" w:rsidRDefault="00516B27" w:rsidP="00516B27">
      <w:pPr>
        <w:spacing w:before="120"/>
        <w:rPr>
          <w:rFonts w:cs="Calibri"/>
          <w:sz w:val="24"/>
          <w:szCs w:val="24"/>
        </w:rPr>
      </w:pPr>
      <w:r w:rsidRPr="00516B27">
        <w:rPr>
          <w:rFonts w:cs="Calibri"/>
          <w:sz w:val="24"/>
          <w:szCs w:val="24"/>
        </w:rPr>
        <w:t xml:space="preserve">Cenab-ı Hak hadsiz kudret ve nihayetsiz rahmetini göstermek için insanda hadsiz bir acz, nihayetsiz bir fakr derceylemiştir. Hem hadsiz nukuş-u esmasını göstermek için insanı öyle bir surette halketmiş ki, hadsiz cihetlerle elemler aldığı gibi, hadsiz cihetlerle de lezzetler alabilir bir makine hükmünde yaratmış. Ve o makine-i insaniyede yüzer âlet var. Herbirinin elemi </w:t>
      </w:r>
      <w:r w:rsidRPr="00516B27">
        <w:rPr>
          <w:rFonts w:cs="Calibri"/>
          <w:sz w:val="24"/>
          <w:szCs w:val="24"/>
        </w:rPr>
        <w:lastRenderedPageBreak/>
        <w:t>ayrı, lezzeti ayrı, vazifesi ayrı, mükâfatı ayrıdır. Âdeta insan-ı ekber olan âlemde tecelli eden bütün esma-i İlahiye, bir âlem-i asgar olan insanda dahi o esmanın umumiyetle cilveleri var. Bunda sıhhat ve âfiyet ve lezaiz gibi nâfi' emirler, nasıl şükrü dedirtir, o makineyi çok cihetlerle vazifelerine sevkeder. İnsan da bir şükür fabrikası gibi olur. Öyle de: Musibetlerle, hastalıklarla, âlâm ile, sair müheyyic ve muharrik ârızalar ile o makinenin diğer çarklarını harekete getirir, tehyic eder. Mahiyet-i insaniyede münderic olan acz ve za'f ve fakr madenini işlettiriyor. Bir lisan ile değil, belki herbir âzânın lisanıyla bir iltica, bir istimdad vaziyeti verir. Güya insan o ârızalar ile, ayrı ayrı binler kalemi tazammun eden müteharrik bir kalem olur. Sahife-i hayatında veyahut Levh-i Misalî'de mukadderat-ı hayatını yazar, esma-i İlahiyeye bir ilânname yapar ve bir kaside-i manzume-i Sübhaniye hükmüne geçip, vazife-i fıtratını îfa eder.</w:t>
      </w:r>
    </w:p>
    <w:p w:rsidR="00516B27" w:rsidRPr="00516B27" w:rsidRDefault="00516B27" w:rsidP="00516B27">
      <w:pPr>
        <w:spacing w:before="120"/>
        <w:rPr>
          <w:rFonts w:cs="Calibri"/>
          <w:sz w:val="24"/>
          <w:szCs w:val="24"/>
        </w:rPr>
      </w:pPr>
    </w:p>
    <w:p w:rsidR="00516B27" w:rsidRPr="00516B27" w:rsidRDefault="00516B27" w:rsidP="00516B27">
      <w:pPr>
        <w:spacing w:before="120"/>
        <w:jc w:val="center"/>
        <w:rPr>
          <w:rFonts w:cs="Calibri"/>
          <w:sz w:val="24"/>
          <w:szCs w:val="24"/>
        </w:rPr>
      </w:pPr>
      <w:r w:rsidRPr="00516B27">
        <w:rPr>
          <w:rFonts w:cs="Calibri"/>
          <w:sz w:val="24"/>
          <w:szCs w:val="24"/>
        </w:rPr>
        <w:t>* * *</w:t>
      </w:r>
    </w:p>
    <w:p w:rsidR="00B67A1B" w:rsidRPr="00B67A1B" w:rsidRDefault="00B67A1B" w:rsidP="00516B27">
      <w:pPr>
        <w:spacing w:before="120"/>
        <w:rPr>
          <w:rFonts w:cs="Calibri"/>
          <w:sz w:val="24"/>
          <w:szCs w:val="24"/>
        </w:rPr>
      </w:pPr>
    </w:p>
    <w:sectPr w:rsidR="00B67A1B" w:rsidRPr="00B67A1B" w:rsidSect="009A7F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96" w:rsidRDefault="00281796" w:rsidP="00FC25F4">
      <w:r>
        <w:separator/>
      </w:r>
    </w:p>
  </w:endnote>
  <w:endnote w:type="continuationSeparator" w:id="1">
    <w:p w:rsidR="00281796" w:rsidRDefault="00281796" w:rsidP="00FC2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96" w:rsidRDefault="00281796" w:rsidP="00FC25F4">
      <w:r>
        <w:separator/>
      </w:r>
    </w:p>
  </w:footnote>
  <w:footnote w:type="continuationSeparator" w:id="1">
    <w:p w:rsidR="00281796" w:rsidRDefault="00281796" w:rsidP="00FC25F4">
      <w:r>
        <w:continuationSeparator/>
      </w:r>
    </w:p>
  </w:footnote>
  <w:footnote w:id="2">
    <w:p w:rsidR="00FC25F4" w:rsidRPr="00523E37" w:rsidRDefault="00FC25F4" w:rsidP="00B67A1B">
      <w:pPr>
        <w:pStyle w:val="Footnote"/>
        <w:spacing w:before="120"/>
        <w:ind w:left="0" w:firstLine="0"/>
        <w:rPr>
          <w:rFonts w:ascii="Calibri" w:hAnsi="Calibri" w:cs="Calibri"/>
          <w:sz w:val="24"/>
          <w:szCs w:val="24"/>
        </w:rPr>
      </w:pPr>
      <w:r w:rsidRPr="00523E37">
        <w:rPr>
          <w:rStyle w:val="DipnotKarakterleri"/>
          <w:rFonts w:ascii="Calibri" w:hAnsi="Calibri" w:cs="Calibri"/>
          <w:sz w:val="24"/>
          <w:szCs w:val="24"/>
        </w:rPr>
        <w:footnoteRef/>
      </w:r>
      <w:r w:rsidRPr="00523E37">
        <w:rPr>
          <w:rFonts w:ascii="Calibri" w:hAnsi="Calibri" w:cs="Calibri"/>
          <w:i/>
          <w:iCs/>
          <w:sz w:val="24"/>
          <w:szCs w:val="24"/>
        </w:rPr>
        <w:t>(Farklı derslerde okunmuş farklı derlemelerin birleştirilmesiyle hazırlanmıştır.)</w:t>
      </w:r>
    </w:p>
  </w:footnote>
  <w:footnote w:id="3">
    <w:p w:rsidR="00317592" w:rsidRPr="00523E37" w:rsidRDefault="00317592" w:rsidP="00B67A1B">
      <w:pPr>
        <w:spacing w:before="120"/>
        <w:rPr>
          <w:rFonts w:cs="Calibri"/>
          <w:b/>
          <w:bCs/>
          <w:sz w:val="24"/>
          <w:szCs w:val="24"/>
        </w:rPr>
      </w:pPr>
      <w:r w:rsidRPr="00523E37">
        <w:rPr>
          <w:rStyle w:val="FootnoteReference"/>
          <w:rFonts w:cs="Calibri"/>
          <w:sz w:val="24"/>
          <w:szCs w:val="24"/>
        </w:rPr>
        <w:footnoteRef/>
      </w:r>
      <w:r w:rsidRPr="00523E37">
        <w:rPr>
          <w:rFonts w:cs="Calibri"/>
          <w:sz w:val="24"/>
          <w:szCs w:val="24"/>
        </w:rPr>
        <w:t xml:space="preserve"> </w:t>
      </w:r>
      <w:r w:rsidRPr="00523E37">
        <w:rPr>
          <w:rFonts w:cs="Calibri"/>
          <w:b/>
          <w:bCs/>
          <w:sz w:val="24"/>
          <w:szCs w:val="24"/>
        </w:rPr>
        <w:t>Yani, benim varlığımın aslı ve esası olan dünyaya geliş gayeme ve ahiretime ve vazife-i asliyeme ve bu vazifenin tezahür yerleri olan kalbime ve dilime zarar veriyor.</w:t>
      </w:r>
      <w:r w:rsidR="00A4018C" w:rsidRPr="00523E37">
        <w:rPr>
          <w:rFonts w:cs="Calibri"/>
          <w:b/>
          <w:bCs/>
          <w:sz w:val="24"/>
          <w:szCs w:val="24"/>
        </w:rPr>
        <w:t xml:space="preserve"> Yani bir samimi müslüman dünyevi zararları değil, mezkûr zararları esas alacak ve bu anlayışta terakki edecek diye bir ikaz ve irşaddır. Bu dahi Allah’a ve ahirete bağlılığın ifadesi ve duanın da makbuliyet şartı olan hakiki ihlastır. </w:t>
      </w:r>
    </w:p>
    <w:p w:rsidR="00A4018C" w:rsidRPr="00523E37" w:rsidRDefault="00A4018C" w:rsidP="00B67A1B">
      <w:pPr>
        <w:spacing w:before="120"/>
        <w:rPr>
          <w:rFonts w:cs="Calibri"/>
          <w:sz w:val="24"/>
          <w:szCs w:val="24"/>
        </w:rPr>
      </w:pPr>
      <w:r w:rsidRPr="00523E37">
        <w:rPr>
          <w:rFonts w:cs="Calibri"/>
          <w:sz w:val="24"/>
          <w:szCs w:val="24"/>
        </w:rPr>
        <w:t xml:space="preserve">“Evet hayat-ı dünyeviyenin muhafazası için zaruret derecesinde olmak şartıyla, bazı umûr-u uhreviyeye muvakkaten tercih edilmesine ruhsat-ı şer'iye var. Fakat yalnız bir ihtiyaca binaen, helâkete sebebiyet vermeyen bir zarara göre tercih edilmez, ruhsat yoktur. Halbuki bu asır, o damar-ı insanîyi o derece şırınga etmiş ki; küçük bir ihtiyaç ve âdi bir zarar-ı dünyevî yüzünden elmas gibi umûr-u diniyeyi terkeder.” </w:t>
      </w:r>
      <w:r w:rsidRPr="00523E37">
        <w:rPr>
          <w:rFonts w:cs="Calibri"/>
          <w:b/>
          <w:bCs/>
          <w:sz w:val="24"/>
          <w:szCs w:val="24"/>
        </w:rPr>
        <w:t>Kastamonu Lahikası (105)</w:t>
      </w:r>
    </w:p>
    <w:p w:rsidR="00A4018C" w:rsidRPr="00523E37" w:rsidRDefault="00A4018C" w:rsidP="00B67A1B">
      <w:pPr>
        <w:spacing w:before="120"/>
        <w:rPr>
          <w:rFonts w:cs="Calibri"/>
          <w:sz w:val="24"/>
          <w:szCs w:val="24"/>
        </w:rPr>
      </w:pPr>
      <w:r w:rsidRPr="00523E37">
        <w:rPr>
          <w:rFonts w:cs="Calibri"/>
          <w:sz w:val="24"/>
          <w:szCs w:val="24"/>
        </w:rPr>
        <w:t>“Hattâ mü'minlerin bazı dünya lezzetlerinde hasaretleri, hasaret sayılmaz; ve yine mü'minlerden ehl-i ticaretin ticaretlerinde vaki' olan zararları hasaret değildir.”</w:t>
      </w:r>
      <w:r w:rsidRPr="00523E37">
        <w:rPr>
          <w:rFonts w:cs="Calibri"/>
          <w:b/>
          <w:bCs/>
          <w:sz w:val="24"/>
          <w:szCs w:val="24"/>
        </w:rPr>
        <w:t xml:space="preserve"> İşarat-ül İ'caz (175)</w:t>
      </w:r>
    </w:p>
  </w:footnote>
  <w:footnote w:id="4">
    <w:p w:rsidR="00B67A1B" w:rsidRDefault="00B67A1B" w:rsidP="00B67A1B">
      <w:pPr>
        <w:pStyle w:val="FootnoteText"/>
        <w:spacing w:before="120"/>
      </w:pPr>
      <w:r>
        <w:rPr>
          <w:rStyle w:val="FootnoteReference"/>
        </w:rPr>
        <w:footnoteRef/>
      </w:r>
      <w:r>
        <w:t xml:space="preserve"> </w:t>
      </w:r>
      <w:r w:rsidRPr="00806E9F">
        <w:rPr>
          <w:rFonts w:cs="Calibri"/>
          <w:bCs/>
          <w:i/>
          <w:sz w:val="24"/>
          <w:szCs w:val="24"/>
        </w:rPr>
        <w:t xml:space="preserve">(Bakınız: İslam Prensipleri Ansiklopedisi </w:t>
      </w:r>
      <w:r>
        <w:rPr>
          <w:rFonts w:cs="Calibri"/>
          <w:bCs/>
          <w:i/>
          <w:sz w:val="24"/>
          <w:szCs w:val="24"/>
          <w:highlight w:val="yellow"/>
        </w:rPr>
        <w:t>Günah</w:t>
      </w:r>
      <w:r w:rsidRPr="00806E9F">
        <w:rPr>
          <w:rFonts w:cs="Calibri"/>
          <w:bCs/>
          <w:i/>
          <w:sz w:val="24"/>
          <w:szCs w:val="24"/>
          <w:highlight w:val="yellow"/>
        </w:rPr>
        <w:t xml:space="preserve"> </w:t>
      </w:r>
      <w:r w:rsidRPr="00806E9F">
        <w:rPr>
          <w:rFonts w:cs="Calibri"/>
          <w:bCs/>
          <w:i/>
          <w:sz w:val="24"/>
          <w:szCs w:val="24"/>
        </w:rPr>
        <w:t xml:space="preserve">Maddesi ve </w:t>
      </w:r>
      <w:r>
        <w:rPr>
          <w:rFonts w:cs="Calibri"/>
          <w:bCs/>
          <w:i/>
          <w:sz w:val="24"/>
          <w:szCs w:val="24"/>
          <w:highlight w:val="yellow"/>
        </w:rPr>
        <w:t>Günah</w:t>
      </w:r>
      <w:r w:rsidRPr="00806E9F">
        <w:rPr>
          <w:rFonts w:cs="Calibri"/>
          <w:bCs/>
          <w:i/>
          <w:sz w:val="24"/>
          <w:szCs w:val="24"/>
          <w:highlight w:val="yellow"/>
        </w:rPr>
        <w:t xml:space="preserve">  </w:t>
      </w:r>
      <w:r>
        <w:rPr>
          <w:rFonts w:cs="Calibri"/>
          <w:bCs/>
          <w:i/>
          <w:sz w:val="24"/>
          <w:szCs w:val="24"/>
        </w:rPr>
        <w:t>Derlemes</w:t>
      </w:r>
      <w:r w:rsidRPr="00806E9F">
        <w:rPr>
          <w:rFonts w:cs="Calibri"/>
          <w:bCs/>
          <w:i/>
          <w:sz w:val="24"/>
          <w:szCs w:val="24"/>
        </w:rPr>
        <w:t>i)</w:t>
      </w:r>
    </w:p>
  </w:footnote>
  <w:footnote w:id="5">
    <w:p w:rsidR="00CA687F" w:rsidRPr="00523E37" w:rsidRDefault="00CA687F" w:rsidP="00B67A1B">
      <w:pPr>
        <w:pStyle w:val="FootnoteText"/>
        <w:spacing w:before="120"/>
        <w:rPr>
          <w:rFonts w:cs="Calibri"/>
          <w:b/>
          <w:bCs/>
          <w:sz w:val="24"/>
          <w:szCs w:val="24"/>
        </w:rPr>
      </w:pPr>
      <w:r w:rsidRPr="00523E37">
        <w:rPr>
          <w:rStyle w:val="FootnoteReference"/>
          <w:rFonts w:cs="Calibri"/>
          <w:sz w:val="24"/>
          <w:szCs w:val="24"/>
        </w:rPr>
        <w:footnoteRef/>
      </w:r>
      <w:r w:rsidRPr="00523E37">
        <w:rPr>
          <w:rFonts w:cs="Calibri"/>
          <w:sz w:val="24"/>
          <w:szCs w:val="24"/>
        </w:rPr>
        <w:t xml:space="preserve"> </w:t>
      </w:r>
      <w:r w:rsidRPr="00523E37">
        <w:rPr>
          <w:rFonts w:cs="Calibri"/>
          <w:b/>
          <w:bCs/>
          <w:sz w:val="24"/>
          <w:szCs w:val="24"/>
        </w:rPr>
        <w:t>Yani günahlar manevi mesuliyet duygusunu ve dini hassasiyeti zayıflatır ve günahlara karşı istiğfarın hakikatı olan pişmanlık hissini kaybettirir. Böylece cihad-ı ekber de yapılamaz, unutulur. Bu durumdan kurtulmanın bazı musibetlerle mümkün olduğu şöyle ifade ediliyor.</w:t>
      </w:r>
    </w:p>
    <w:p w:rsidR="007D4A38" w:rsidRPr="00523E37" w:rsidRDefault="007D4A38" w:rsidP="00B67A1B">
      <w:pPr>
        <w:pStyle w:val="FootnoteText"/>
        <w:spacing w:before="120"/>
        <w:rPr>
          <w:rFonts w:cs="Calibri"/>
          <w:sz w:val="24"/>
          <w:szCs w:val="24"/>
        </w:rPr>
      </w:pPr>
      <w:r w:rsidRPr="00523E37">
        <w:rPr>
          <w:rFonts w:cs="Calibri"/>
          <w:sz w:val="24"/>
          <w:szCs w:val="24"/>
        </w:rPr>
        <w:t xml:space="preserve">“Hastalık, sabun gibi, günahların kirlerini yıkar, temizler. Hastalıklar, keffaret-üz zünub olduğu hadîs-i sahih ile sabittir. Hem hadîste vardır ki: "Ermiş ağacı silkmekle nasıl meyveleri düşer; imanlı bir hastanın titremesi de, öyle günahları silker." Günahlar, hayat-ı ebediyede daimî hastalıklardır. Bu hayat-ı dünyevîde dahi kalb, vicdan, ruh için manevî hastalıklardır. Sen eğer sabredip şekva etmezsen, şu muvakkat bir hastalık ile daimî pek çok hastalıklardan kurtuluyorsun. Eğer günahları düşünmüyorsan, </w:t>
      </w:r>
      <w:r w:rsidR="0029136F" w:rsidRPr="00523E37">
        <w:rPr>
          <w:rFonts w:cs="Calibri"/>
          <w:sz w:val="24"/>
          <w:szCs w:val="24"/>
        </w:rPr>
        <w:t>yahud âhireti bilmiyor</w:t>
      </w:r>
      <w:r w:rsidRPr="00523E37">
        <w:rPr>
          <w:rFonts w:cs="Calibri"/>
          <w:sz w:val="24"/>
          <w:szCs w:val="24"/>
        </w:rPr>
        <w:t xml:space="preserve"> veya Allah'ı tanımıyorsan, sende öyle dehşetli bir hastalık var ki; milyon defa sendeki bu küçük hastalıktan daha büyüktür.” </w:t>
      </w:r>
      <w:r w:rsidRPr="00523E37">
        <w:rPr>
          <w:rFonts w:cs="Calibri"/>
          <w:b/>
          <w:bCs/>
          <w:sz w:val="24"/>
          <w:szCs w:val="24"/>
        </w:rPr>
        <w:t>Lem'alar (209)</w:t>
      </w:r>
      <w:r w:rsidR="0029136F" w:rsidRPr="00523E37">
        <w:rPr>
          <w:rFonts w:cs="Calibri"/>
          <w:b/>
          <w:bCs/>
          <w:sz w:val="24"/>
          <w:szCs w:val="24"/>
        </w:rPr>
        <w:t xml:space="preserve"> </w:t>
      </w:r>
    </w:p>
  </w:footnote>
  <w:footnote w:id="6">
    <w:p w:rsidR="0029136F" w:rsidRPr="00523E37" w:rsidRDefault="0029136F" w:rsidP="00B67A1B">
      <w:pPr>
        <w:pStyle w:val="FootnoteText"/>
        <w:spacing w:before="120"/>
        <w:rPr>
          <w:rFonts w:cs="Calibri"/>
          <w:sz w:val="24"/>
          <w:szCs w:val="24"/>
        </w:rPr>
      </w:pPr>
      <w:r w:rsidRPr="00523E37">
        <w:rPr>
          <w:rStyle w:val="FootnoteReference"/>
          <w:rFonts w:cs="Calibri"/>
          <w:sz w:val="24"/>
          <w:szCs w:val="24"/>
        </w:rPr>
        <w:footnoteRef/>
      </w:r>
      <w:r w:rsidRPr="00523E37">
        <w:rPr>
          <w:rFonts w:cs="Calibri"/>
          <w:sz w:val="24"/>
          <w:szCs w:val="24"/>
        </w:rPr>
        <w:t xml:space="preserve"> </w:t>
      </w:r>
      <w:r w:rsidRPr="00523E37">
        <w:rPr>
          <w:rFonts w:cs="Calibri"/>
          <w:b/>
          <w:bCs/>
          <w:sz w:val="24"/>
          <w:szCs w:val="24"/>
        </w:rPr>
        <w:t xml:space="preserve">Yani, manevi mesuliyet duygusunu azalta azalta. </w:t>
      </w:r>
    </w:p>
  </w:footnote>
  <w:footnote w:id="7">
    <w:p w:rsidR="0029136F" w:rsidRPr="00523E37" w:rsidRDefault="0029136F" w:rsidP="00B67A1B">
      <w:pPr>
        <w:pStyle w:val="FootnoteText"/>
        <w:spacing w:before="120"/>
        <w:rPr>
          <w:rFonts w:cs="Calibri"/>
          <w:sz w:val="24"/>
          <w:szCs w:val="24"/>
        </w:rPr>
      </w:pPr>
      <w:r w:rsidRPr="00523E37">
        <w:rPr>
          <w:rStyle w:val="FootnoteReference"/>
          <w:rFonts w:cs="Calibri"/>
          <w:sz w:val="24"/>
          <w:szCs w:val="24"/>
        </w:rPr>
        <w:footnoteRef/>
      </w:r>
      <w:r w:rsidRPr="00523E37">
        <w:rPr>
          <w:rFonts w:cs="Calibri"/>
          <w:sz w:val="24"/>
          <w:szCs w:val="24"/>
        </w:rPr>
        <w:t xml:space="preserve"> </w:t>
      </w:r>
      <w:r w:rsidRPr="00523E37">
        <w:rPr>
          <w:rFonts w:cs="Calibri"/>
          <w:b/>
          <w:bCs/>
          <w:sz w:val="24"/>
          <w:szCs w:val="24"/>
        </w:rPr>
        <w:t>Yani dini hükümlere bağlılığı koparıyor. Bu mesele ile alakalı şöyle deniliyor:</w:t>
      </w:r>
    </w:p>
    <w:p w:rsidR="0029136F" w:rsidRPr="00523E37" w:rsidRDefault="0029136F" w:rsidP="00B67A1B">
      <w:pPr>
        <w:pStyle w:val="FootnoteText"/>
        <w:spacing w:before="120"/>
        <w:rPr>
          <w:rFonts w:cs="Calibri"/>
          <w:b/>
          <w:bCs/>
          <w:sz w:val="24"/>
          <w:szCs w:val="24"/>
        </w:rPr>
      </w:pPr>
      <w:r w:rsidRPr="00523E37">
        <w:rPr>
          <w:rFonts w:cs="Calibri"/>
          <w:sz w:val="24"/>
          <w:szCs w:val="24"/>
        </w:rPr>
        <w:t xml:space="preserve">“ona iman etmek: Kur'an-ı Azîmüşşan'ın ders verdiği gibi, o Hâlık'ı sıfatları ile, isimleri ile umum kâinatın şehadetine istinaden kalben tasdik etmek ve elçileriyle gönderdiği emirleri tanımak; ve günah ve emre muhalefet ettiği vakit, kalben tövbe ve nedamet etmek iledir. Yoksa, büyük günahları serbest işleyip istiğfar etmemek ve aldırmamak, o imandan hissesi olmadığına delildir.” </w:t>
      </w:r>
      <w:r w:rsidRPr="00523E37">
        <w:rPr>
          <w:rFonts w:cs="Calibri"/>
          <w:b/>
          <w:bCs/>
          <w:sz w:val="24"/>
          <w:szCs w:val="24"/>
        </w:rPr>
        <w:t>Emirdağ Lahikası-1 (203)</w:t>
      </w:r>
    </w:p>
    <w:p w:rsidR="00523E37" w:rsidRPr="00523E37" w:rsidRDefault="0029136F" w:rsidP="00B67A1B">
      <w:pPr>
        <w:pStyle w:val="FootnoteText"/>
        <w:spacing w:before="120"/>
        <w:rPr>
          <w:rFonts w:cs="Calibri"/>
          <w:b/>
          <w:bCs/>
          <w:sz w:val="24"/>
          <w:szCs w:val="24"/>
        </w:rPr>
      </w:pPr>
      <w:r w:rsidRPr="00523E37">
        <w:rPr>
          <w:rFonts w:cs="Calibri"/>
          <w:b/>
          <w:bCs/>
          <w:sz w:val="24"/>
          <w:szCs w:val="24"/>
        </w:rPr>
        <w:t>Burada bahsedilen istiğfar şöyle tarif ediliyor</w:t>
      </w:r>
      <w:r w:rsidR="00523E37" w:rsidRPr="00523E37">
        <w:rPr>
          <w:rFonts w:cs="Calibri"/>
          <w:b/>
          <w:bCs/>
          <w:sz w:val="24"/>
          <w:szCs w:val="24"/>
        </w:rPr>
        <w:t>;</w:t>
      </w:r>
    </w:p>
    <w:p w:rsidR="0029136F" w:rsidRPr="00523E37" w:rsidRDefault="00523E37" w:rsidP="00B67A1B">
      <w:pPr>
        <w:pStyle w:val="FootnoteText"/>
        <w:spacing w:before="120"/>
        <w:rPr>
          <w:rFonts w:cs="Calibri"/>
          <w:b/>
          <w:bCs/>
          <w:sz w:val="24"/>
          <w:szCs w:val="24"/>
        </w:rPr>
      </w:pPr>
      <w:r w:rsidRPr="00523E37">
        <w:rPr>
          <w:rFonts w:cs="Calibri"/>
          <w:b/>
          <w:bCs/>
          <w:sz w:val="24"/>
          <w:szCs w:val="24"/>
        </w:rPr>
        <w:t>Mesela şahsi hukukta mü’mine karşı düşmanlık hissi terkedilmezse:</w:t>
      </w:r>
    </w:p>
    <w:p w:rsidR="0029136F" w:rsidRPr="00523E37" w:rsidRDefault="00523E37" w:rsidP="00B67A1B">
      <w:pPr>
        <w:pStyle w:val="FootnoteText"/>
        <w:spacing w:before="120"/>
        <w:rPr>
          <w:rFonts w:cs="Calibri"/>
          <w:b/>
          <w:bCs/>
          <w:sz w:val="24"/>
          <w:szCs w:val="24"/>
        </w:rPr>
      </w:pPr>
      <w:r w:rsidRPr="00523E37">
        <w:rPr>
          <w:rFonts w:cs="Calibri"/>
          <w:sz w:val="24"/>
          <w:szCs w:val="24"/>
        </w:rPr>
        <w:t>“Sû'-i hulk ve fena haslet eseri gösterilmezse ve gıybet gibi şeylerle ve muktezasıyla amel edilmezse; kusurunu da anlasa zarar vermez. Madem ihtiyar senin elinde değil, vazgeçemiyorsun. Senin manevî bir nedamet, gizli bir tövbe ve zımnî bir istiğfar hükmünde olan kusurunu bilmen ve o haslette haksız olduğunu anlaman; onun şerrinden seni kurtarır.”</w:t>
      </w:r>
      <w:r w:rsidRPr="00523E37">
        <w:rPr>
          <w:rFonts w:cs="Calibri"/>
          <w:b/>
          <w:bCs/>
          <w:sz w:val="24"/>
          <w:szCs w:val="24"/>
        </w:rPr>
        <w:t xml:space="preserve"> Mektubat (267)</w:t>
      </w:r>
    </w:p>
    <w:p w:rsidR="00523E37" w:rsidRPr="00523E37" w:rsidRDefault="00523E37" w:rsidP="00B67A1B">
      <w:pPr>
        <w:pStyle w:val="FootnoteText"/>
        <w:spacing w:before="120"/>
        <w:rPr>
          <w:rFonts w:cs="Calibri"/>
          <w:b/>
          <w:bCs/>
          <w:sz w:val="24"/>
          <w:szCs w:val="24"/>
        </w:rPr>
      </w:pPr>
      <w:r w:rsidRPr="00523E37">
        <w:rPr>
          <w:rFonts w:cs="Calibri"/>
          <w:sz w:val="24"/>
          <w:szCs w:val="24"/>
        </w:rPr>
        <w:t xml:space="preserve">“Şeytanın mühim bir desisesi: İnsana kusurunu itiraf ettirmemektir. Tâ ki, istiğfar ve istiaze yolunu kapasın. Hem nefs-i insaniyenin enaniyetini tahrik edip, tâ ki nefis kendini avukat gibi müdafaa etsin; âdeta taksirattan takdis etsin. Evet şeytanı dinleyen bir nefis, kusurunu görmek istemez; görse de, yüz tevil ile tevil ettirir. </w:t>
      </w:r>
      <w:r w:rsidRPr="00D320F4">
        <w:rPr>
          <w:rFonts w:cs="Calibri"/>
          <w:color w:val="FF0000"/>
          <w:sz w:val="28"/>
          <w:szCs w:val="28"/>
          <w:rtl/>
        </w:rPr>
        <w:t>وَ عَيْنُ الرِّضَا عَنْ كُلِّ عَيْبٍ كَلِيلَةٌ</w:t>
      </w:r>
      <w:r w:rsidRPr="00D320F4">
        <w:rPr>
          <w:rFonts w:cs="Calibri"/>
          <w:color w:val="FF0000"/>
          <w:sz w:val="28"/>
          <w:szCs w:val="28"/>
        </w:rPr>
        <w:t xml:space="preserve"> </w:t>
      </w:r>
      <w:r w:rsidRPr="00523E37">
        <w:rPr>
          <w:rFonts w:cs="Calibri"/>
          <w:sz w:val="24"/>
          <w:szCs w:val="24"/>
        </w:rPr>
        <w:t xml:space="preserve">sırrıyla: Nefsine nazar-ı rıza ile baktığı için ayıbını görmez. Ayıbını görmediği için itiraf etmez, istiğfar etmez, istiaze etmez; şeytana maskara olur. Hazret-i Yusuf Aleyhisselâm gibi bir Peygamber-i Âlîşan, </w:t>
      </w:r>
      <w:r w:rsidRPr="00D320F4">
        <w:rPr>
          <w:rFonts w:cs="Calibri"/>
          <w:color w:val="FF0000"/>
          <w:sz w:val="28"/>
          <w:szCs w:val="28"/>
          <w:rtl/>
        </w:rPr>
        <w:t>وَمَا اُبَرِّئُ نَفْسِى اِنَّ النَّفْسَ َلاَمَّارَةٌ بِالسُّوءِ اِلاَّ مَا رَحِمَ رَبِّى</w:t>
      </w:r>
      <w:r w:rsidRPr="00523E37">
        <w:rPr>
          <w:rFonts w:cs="Calibri"/>
          <w:sz w:val="24"/>
          <w:szCs w:val="24"/>
        </w:rPr>
        <w:t xml:space="preserve"> dediği halde, nasıl nefse itimad edilebilir? Nefsini ittiham eden, kusurunu görür. Kusurunu itiraf eden, istiğfar eder. İstiğfar eden, istiaze eder. İstiaze eden, şeytanın şerrinden kurtulur. Kusurunu görmemek o kusurdan daha büyük bir kusurdur. Ve kusurunu itiraf etmemek, büyük bir noksanlıktır. Ve kusurunu görse, o kusur kusurluktan çıkar; itiraf etse, afva müstehak olur.</w:t>
      </w:r>
      <w:r w:rsidR="002C39EA">
        <w:rPr>
          <w:rFonts w:cs="Calibri"/>
          <w:sz w:val="24"/>
          <w:szCs w:val="24"/>
        </w:rPr>
        <w:t xml:space="preserve">” </w:t>
      </w:r>
      <w:r w:rsidRPr="00523E37">
        <w:rPr>
          <w:rFonts w:cs="Calibri"/>
          <w:b/>
          <w:bCs/>
          <w:sz w:val="24"/>
          <w:szCs w:val="24"/>
        </w:rPr>
        <w:t>Lem'alar (87)</w:t>
      </w:r>
    </w:p>
  </w:footnote>
  <w:footnote w:id="8">
    <w:p w:rsidR="00E81FCD" w:rsidRPr="00E81FCD" w:rsidRDefault="00E81FCD" w:rsidP="00B67A1B">
      <w:pPr>
        <w:spacing w:before="120"/>
        <w:rPr>
          <w:rFonts w:cs="Calibri"/>
          <w:sz w:val="24"/>
          <w:szCs w:val="24"/>
        </w:rPr>
      </w:pPr>
      <w:r>
        <w:rPr>
          <w:rStyle w:val="FootnoteReference"/>
        </w:rPr>
        <w:footnoteRef/>
      </w:r>
      <w:r>
        <w:t xml:space="preserve"> </w:t>
      </w:r>
      <w:r>
        <w:rPr>
          <w:rFonts w:cs="Calibri"/>
          <w:sz w:val="24"/>
          <w:szCs w:val="24"/>
        </w:rPr>
        <w:t>“</w:t>
      </w:r>
      <w:r w:rsidRPr="00E81FCD">
        <w:rPr>
          <w:rFonts w:cs="Calibri"/>
          <w:sz w:val="24"/>
          <w:szCs w:val="24"/>
        </w:rPr>
        <w:t>Arkadaş! Amele ve taate muvaffak olamayan azabdan korkar, yeise düşer. Böyle bir me'yusun gözüne, dinî mes'elelere münafî edna ve zayıf bir emare, kocaman bir bürhan görünür. Böyle birkaç emareyi elde eder etmez, diğer emarelerin saikasıyla ilân-ı isyan ederek İslâm dairesinden çıkar, şeytanın ordusuna iltihak eder. Binaenaleyh a'male muvaffak olamayanlar, yeise düşmemek için şu âyete müracaat etsin:</w:t>
      </w:r>
    </w:p>
    <w:p w:rsidR="00E81FCD" w:rsidRPr="00E81FCD" w:rsidRDefault="00E81FCD" w:rsidP="00B67A1B">
      <w:pPr>
        <w:spacing w:before="120"/>
        <w:jc w:val="center"/>
        <w:rPr>
          <w:rFonts w:cs="Calibri"/>
          <w:color w:val="FF0000"/>
          <w:sz w:val="28"/>
          <w:szCs w:val="28"/>
        </w:rPr>
      </w:pPr>
      <w:r w:rsidRPr="00E81FCD">
        <w:rPr>
          <w:rFonts w:cs="Calibri"/>
          <w:color w:val="FF0000"/>
          <w:sz w:val="28"/>
          <w:szCs w:val="28"/>
          <w:rtl/>
        </w:rPr>
        <w:t>قُلْ يَا عِبَادِىَ الَّذِينَ اَسْرَفُوا عَلَى اَنْفُسِهِمْ لاَ تَقْنَطُوا مِنْ رَحْمَةِ اللّٰهِ اِنَّ اللّهَ يَغْفِرُ الذُّنُوبَ جَمِيعًا اِنَّهُ هُوَ الْغَفُورُ الرَّحِيمُ</w:t>
      </w:r>
    </w:p>
    <w:p w:rsidR="00E81FCD" w:rsidRDefault="00E81FCD" w:rsidP="00B67A1B">
      <w:pPr>
        <w:spacing w:before="120"/>
        <w:jc w:val="right"/>
      </w:pPr>
      <w:r w:rsidRPr="00E81FCD">
        <w:rPr>
          <w:rFonts w:cs="Calibri"/>
          <w:b/>
          <w:bCs/>
          <w:sz w:val="24"/>
          <w:szCs w:val="24"/>
        </w:rPr>
        <w:t>Mesnevi-i Nuriye (65)</w:t>
      </w:r>
    </w:p>
  </w:footnote>
  <w:footnote w:id="9">
    <w:p w:rsidR="00B67A1B" w:rsidRDefault="00B67A1B" w:rsidP="00B67A1B">
      <w:pPr>
        <w:pStyle w:val="FootnoteText"/>
        <w:spacing w:before="120"/>
      </w:pPr>
      <w:r>
        <w:rPr>
          <w:rStyle w:val="FootnoteReference"/>
        </w:rPr>
        <w:footnoteRef/>
      </w:r>
      <w:r>
        <w:t xml:space="preserve"> </w:t>
      </w:r>
      <w:r w:rsidRPr="00806E9F">
        <w:rPr>
          <w:rFonts w:cs="Calibri"/>
          <w:bCs/>
          <w:i/>
          <w:sz w:val="24"/>
          <w:szCs w:val="24"/>
        </w:rPr>
        <w:t xml:space="preserve">(Bakınız: </w:t>
      </w:r>
      <w:r w:rsidRPr="00B67A1B">
        <w:rPr>
          <w:rFonts w:cs="Calibri"/>
          <w:bCs/>
          <w:i/>
          <w:sz w:val="24"/>
          <w:szCs w:val="24"/>
          <w:highlight w:val="yellow"/>
        </w:rPr>
        <w:t>Musibet</w:t>
      </w:r>
      <w:r>
        <w:rPr>
          <w:rFonts w:cs="Calibri"/>
          <w:bCs/>
          <w:i/>
          <w:sz w:val="24"/>
          <w:szCs w:val="24"/>
        </w:rPr>
        <w:t xml:space="preserve"> Derlemes</w:t>
      </w:r>
      <w:r w:rsidRPr="00806E9F">
        <w:rPr>
          <w:rFonts w:cs="Calibri"/>
          <w:bCs/>
          <w:i/>
          <w:sz w:val="24"/>
          <w:szCs w:val="24"/>
        </w:rPr>
        <w:t>i)</w:t>
      </w:r>
    </w:p>
  </w:footnote>
  <w:footnote w:id="10">
    <w:p w:rsidR="00E81FCD" w:rsidRPr="00B67A1B" w:rsidRDefault="00E81FCD" w:rsidP="00B67A1B">
      <w:pPr>
        <w:spacing w:before="120"/>
        <w:rPr>
          <w:rFonts w:cs="Calibri"/>
          <w:b/>
          <w:bCs/>
          <w:sz w:val="24"/>
          <w:szCs w:val="24"/>
        </w:rPr>
      </w:pPr>
      <w:r>
        <w:rPr>
          <w:rStyle w:val="FootnoteReference"/>
        </w:rPr>
        <w:footnoteRef/>
      </w:r>
      <w:r>
        <w:t xml:space="preserve"> </w:t>
      </w:r>
      <w:r>
        <w:rPr>
          <w:rFonts w:cs="Calibri"/>
          <w:sz w:val="24"/>
          <w:szCs w:val="24"/>
        </w:rPr>
        <w:t>“</w:t>
      </w:r>
      <w:r w:rsidRPr="00E81FCD">
        <w:rPr>
          <w:rFonts w:cs="Calibri"/>
          <w:sz w:val="24"/>
          <w:szCs w:val="24"/>
        </w:rPr>
        <w:t>İ'lem Eyyühel-Aziz! Mümkin ünvanı altındaki eşyanın vücudunda tegayyür var. Yani keyfiyetleri, halleri değişir. Binaenaleyh mümkin olan bir şeyin daima bir halde tevakkuf ve sükût etmekle atalette kalması, o şeyin ahval ve keyfiyetleri için bir nevi ademdir. Çünki o şeyin istikbal halleri ademde kalır, yol bulup vücuda gelemez. Adem ise büyük bir elem ve bir şerr-i mahzdır. Binaenaleyh faaliyette lezzet olduğu gibi, ahval ve şuunatta da bir tebeddül</w:t>
      </w:r>
      <w:r>
        <w:rPr>
          <w:rFonts w:cs="Calibri"/>
          <w:sz w:val="24"/>
          <w:szCs w:val="24"/>
        </w:rPr>
        <w:t xml:space="preserve"> </w:t>
      </w:r>
      <w:r w:rsidRPr="00E81FCD">
        <w:rPr>
          <w:rFonts w:cs="Calibri"/>
          <w:sz w:val="24"/>
          <w:szCs w:val="24"/>
        </w:rPr>
        <w:t xml:space="preserve">olup, bu tahavvül ve tebeddülden neş'et eden teessürat, teellümat, bir cihetten çirkin ise de birkaç cihetten de güzeldir. Evet bir şeyin şekillerinde vukua gelen devir ve teslim sırasında </w:t>
      </w:r>
      <w:r w:rsidRPr="00B67A1B">
        <w:rPr>
          <w:rFonts w:cs="Calibri"/>
          <w:sz w:val="24"/>
          <w:szCs w:val="24"/>
        </w:rPr>
        <w:t xml:space="preserve">gidenler müteessir, gelenler de memnun olurlar. Ve bu sayede hayat tasaffi eder, temizlenir. Vücud da teceddüd eder.” </w:t>
      </w:r>
      <w:r w:rsidRPr="00B67A1B">
        <w:rPr>
          <w:rFonts w:cs="Calibri"/>
          <w:b/>
          <w:bCs/>
          <w:sz w:val="24"/>
          <w:szCs w:val="24"/>
        </w:rPr>
        <w:t>Mesnevi-i Nuriye (190)</w:t>
      </w:r>
    </w:p>
    <w:p w:rsidR="00B67A1B" w:rsidRDefault="00B67A1B" w:rsidP="00B67A1B">
      <w:pPr>
        <w:spacing w:before="120"/>
      </w:pPr>
      <w:r>
        <w:rPr>
          <w:rFonts w:cs="Calibri"/>
          <w:sz w:val="24"/>
          <w:szCs w:val="24"/>
        </w:rPr>
        <w:t>“</w:t>
      </w:r>
      <w:r w:rsidRPr="00B67A1B">
        <w:rPr>
          <w:rFonts w:cs="Calibri"/>
          <w:sz w:val="24"/>
          <w:szCs w:val="24"/>
        </w:rPr>
        <w:t xml:space="preserve">bir şey devam etse tesirini kaybeder. Hattâ ehl-i hakikat müttefikan diyorlar ki: </w:t>
      </w:r>
      <w:r w:rsidRPr="00B67A1B">
        <w:rPr>
          <w:rFonts w:cs="Calibri"/>
          <w:color w:val="FF0000"/>
          <w:sz w:val="28"/>
          <w:szCs w:val="28"/>
          <w:rtl/>
        </w:rPr>
        <w:t>اِنَّمَا اْلاَشْيَاءُ تُعْرَفُ بِاَضْدَادِهَا</w:t>
      </w:r>
      <w:r w:rsidRPr="00B67A1B">
        <w:rPr>
          <w:rFonts w:cs="Calibri"/>
          <w:color w:val="FF0000"/>
          <w:sz w:val="28"/>
          <w:szCs w:val="28"/>
        </w:rPr>
        <w:t xml:space="preserve"> </w:t>
      </w:r>
      <w:r w:rsidRPr="00B67A1B">
        <w:rPr>
          <w:rFonts w:cs="Calibri"/>
          <w:sz w:val="24"/>
          <w:szCs w:val="24"/>
        </w:rPr>
        <w:t>yani: "Herşey zıddıyla bilinir." Meselâ, karanlık olmazsa ışık bilinmez, lezzetsiz kalır. Soğuk olmazsa hararet anlaşılmaz, zevksiz kalır. Açlık olmazsa, yemek lezzet vermez. Mide harareti olmazsa, su içmesi zevk vermez. İllet olmazsa, âfiyet zevksizdir. Maraz olmazsa, sıhhat lezzetsizdir. Madem Fâtır-ı Hakîm insana her çeşit ihsanını ihsas etmek ve herbir nevi nimetini tattırmak ve insanı daima şükre sevketmek istediğini, şu kâinatta çeşit çeşit hadsiz enva'-ı nimeti tadacak tanıyacak derecede gayet çok cihazat ile insanı techiz etmesi gösteriyor ki; elbette sıhhat ve âfiyeti verdiği gibi; hastalıkları, illetleri, dertleri de verecektir. Senden soruyorum: "Bu hastalık senin başında veya elinde veya midende olmasaydı; sen, başın, elin, midenin sıhhatindeki lezzetli, zevkli nimet-i İlahiyeyi hissedip şükreder miydin? Elbette şükür değil, belki düşünmeyecektin; şuursuz o sıhhatı gaflete belki sefahete sarfederdin."</w:t>
      </w:r>
      <w:r>
        <w:rPr>
          <w:rFonts w:cs="Calibri"/>
          <w:sz w:val="24"/>
          <w:szCs w:val="24"/>
        </w:rPr>
        <w:t xml:space="preserve"> </w:t>
      </w:r>
      <w:r w:rsidRPr="00B67A1B">
        <w:rPr>
          <w:rFonts w:cs="Calibri"/>
          <w:b/>
          <w:bCs/>
          <w:sz w:val="24"/>
          <w:szCs w:val="24"/>
        </w:rPr>
        <w:t>Lem'alar (209)</w:t>
      </w:r>
      <w:r>
        <w:rPr>
          <w:rFonts w:cs="Calibri"/>
          <w:b/>
          <w:bCs/>
          <w:sz w:val="24"/>
          <w:szCs w:val="24"/>
        </w:rPr>
        <w:t xml:space="preserve"> </w:t>
      </w:r>
    </w:p>
  </w:footnote>
  <w:footnote w:id="11">
    <w:p w:rsidR="00B67A1B" w:rsidRDefault="00B67A1B" w:rsidP="00B67A1B">
      <w:pPr>
        <w:pStyle w:val="FootnoteText"/>
        <w:spacing w:before="120"/>
      </w:pPr>
      <w:r>
        <w:rPr>
          <w:rStyle w:val="FootnoteReference"/>
        </w:rPr>
        <w:footnoteRef/>
      </w:r>
      <w:r>
        <w:t xml:space="preserve"> </w:t>
      </w:r>
      <w:r>
        <w:rPr>
          <w:rFonts w:cs="Calibri"/>
          <w:b/>
          <w:bCs/>
          <w:sz w:val="24"/>
          <w:szCs w:val="24"/>
        </w:rPr>
        <w:t>Yani, ibadetlere ve din hizmetlere engel olmamak şartıyla.</w:t>
      </w:r>
    </w:p>
  </w:footnote>
  <w:footnote w:id="12">
    <w:p w:rsidR="00860250" w:rsidRDefault="00860250" w:rsidP="00860250">
      <w:pPr>
        <w:pStyle w:val="FootnoteText"/>
      </w:pPr>
      <w:r>
        <w:rPr>
          <w:rStyle w:val="FootnoteReference"/>
        </w:rPr>
        <w:footnoteRef/>
      </w:r>
      <w:r>
        <w:t xml:space="preserve"> </w:t>
      </w:r>
      <w:r w:rsidRPr="00806E9F">
        <w:rPr>
          <w:rFonts w:cs="Calibri"/>
          <w:bCs/>
          <w:i/>
          <w:sz w:val="24"/>
          <w:szCs w:val="24"/>
        </w:rPr>
        <w:t xml:space="preserve">(Bakınız: İslam Prensipleri Ansiklopedisi </w:t>
      </w:r>
      <w:r>
        <w:rPr>
          <w:rFonts w:cs="Calibri"/>
          <w:bCs/>
          <w:i/>
          <w:sz w:val="24"/>
          <w:szCs w:val="24"/>
          <w:highlight w:val="yellow"/>
        </w:rPr>
        <w:t>Sabr</w:t>
      </w:r>
      <w:r w:rsidRPr="00806E9F">
        <w:rPr>
          <w:rFonts w:cs="Calibri"/>
          <w:bCs/>
          <w:i/>
          <w:sz w:val="24"/>
          <w:szCs w:val="24"/>
          <w:highlight w:val="yellow"/>
        </w:rPr>
        <w:t xml:space="preserve"> </w:t>
      </w:r>
      <w:r w:rsidRPr="00806E9F">
        <w:rPr>
          <w:rFonts w:cs="Calibri"/>
          <w:bCs/>
          <w:i/>
          <w:sz w:val="24"/>
          <w:szCs w:val="24"/>
        </w:rPr>
        <w:t xml:space="preserve">Maddesi ve </w:t>
      </w:r>
      <w:r>
        <w:rPr>
          <w:rFonts w:cs="Calibri"/>
          <w:bCs/>
          <w:i/>
          <w:sz w:val="24"/>
          <w:szCs w:val="24"/>
          <w:highlight w:val="yellow"/>
        </w:rPr>
        <w:t>Sabır</w:t>
      </w:r>
      <w:r w:rsidRPr="00806E9F">
        <w:rPr>
          <w:rFonts w:cs="Calibri"/>
          <w:bCs/>
          <w:i/>
          <w:sz w:val="24"/>
          <w:szCs w:val="24"/>
          <w:highlight w:val="yellow"/>
        </w:rPr>
        <w:t xml:space="preserve"> </w:t>
      </w:r>
      <w:r>
        <w:rPr>
          <w:rFonts w:cs="Calibri"/>
          <w:bCs/>
          <w:i/>
          <w:sz w:val="24"/>
          <w:szCs w:val="24"/>
        </w:rPr>
        <w:t>Derlemes</w:t>
      </w:r>
      <w:r w:rsidRPr="00806E9F">
        <w:rPr>
          <w:rFonts w:cs="Calibri"/>
          <w:bCs/>
          <w:i/>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I2N7ewNDM1NrA0t7RU0lEKTi0uzszPAykwrAUA7DPyAywAAAA="/>
  </w:docVars>
  <w:rsids>
    <w:rsidRoot w:val="00FC25F4"/>
    <w:rsid w:val="00104127"/>
    <w:rsid w:val="00281796"/>
    <w:rsid w:val="0029136F"/>
    <w:rsid w:val="002C39EA"/>
    <w:rsid w:val="00317592"/>
    <w:rsid w:val="003C4E32"/>
    <w:rsid w:val="00516B27"/>
    <w:rsid w:val="00523E37"/>
    <w:rsid w:val="0052509A"/>
    <w:rsid w:val="00606300"/>
    <w:rsid w:val="007D4A38"/>
    <w:rsid w:val="00860250"/>
    <w:rsid w:val="00884CF6"/>
    <w:rsid w:val="009A7F09"/>
    <w:rsid w:val="00A4018C"/>
    <w:rsid w:val="00B4115B"/>
    <w:rsid w:val="00B67A1B"/>
    <w:rsid w:val="00CA687F"/>
    <w:rsid w:val="00CF2326"/>
    <w:rsid w:val="00D320F4"/>
    <w:rsid w:val="00E81FCD"/>
    <w:rsid w:val="00EF5AF8"/>
    <w:rsid w:val="00FC25F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F4"/>
    <w:pPr>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FC25F4"/>
    <w:rPr>
      <w:vertAlign w:val="superscript"/>
    </w:rPr>
  </w:style>
  <w:style w:type="character" w:customStyle="1" w:styleId="DipnotKarakterleri">
    <w:name w:val="Dipnot Karakterleri"/>
    <w:qFormat/>
    <w:rsid w:val="00FC25F4"/>
  </w:style>
  <w:style w:type="paragraph" w:customStyle="1" w:styleId="Footnote">
    <w:name w:val="Footnote"/>
    <w:basedOn w:val="Normal"/>
    <w:qFormat/>
    <w:rsid w:val="00FC25F4"/>
    <w:pPr>
      <w:suppressLineNumbers/>
      <w:ind w:left="339" w:hanging="339"/>
      <w:jc w:val="left"/>
    </w:pPr>
    <w:rPr>
      <w:rFonts w:ascii="Liberation Serif" w:eastAsia="NSimSun" w:hAnsi="Liberation Serif"/>
      <w:kern w:val="2"/>
      <w:sz w:val="20"/>
      <w:szCs w:val="20"/>
      <w:lang w:eastAsia="zh-CN" w:bidi="hi-IN"/>
    </w:rPr>
  </w:style>
  <w:style w:type="paragraph" w:styleId="FootnoteText">
    <w:name w:val="footnote text"/>
    <w:basedOn w:val="Normal"/>
    <w:link w:val="FootnoteTextChar"/>
    <w:uiPriority w:val="99"/>
    <w:semiHidden/>
    <w:unhideWhenUsed/>
    <w:rsid w:val="00317592"/>
    <w:rPr>
      <w:sz w:val="20"/>
      <w:szCs w:val="20"/>
    </w:rPr>
  </w:style>
  <w:style w:type="character" w:customStyle="1" w:styleId="FootnoteTextChar">
    <w:name w:val="Footnote Text Char"/>
    <w:basedOn w:val="DefaultParagraphFont"/>
    <w:link w:val="FootnoteText"/>
    <w:uiPriority w:val="99"/>
    <w:semiHidden/>
    <w:rsid w:val="00317592"/>
    <w:rPr>
      <w:rFonts w:ascii="Calibri" w:eastAsia="Calibri" w:hAnsi="Calibri" w:cs="Arial"/>
      <w:sz w:val="20"/>
      <w:szCs w:val="20"/>
    </w:rPr>
  </w:style>
  <w:style w:type="character" w:styleId="FootnoteReference">
    <w:name w:val="footnote reference"/>
    <w:basedOn w:val="DefaultParagraphFont"/>
    <w:uiPriority w:val="99"/>
    <w:semiHidden/>
    <w:unhideWhenUsed/>
    <w:rsid w:val="0031759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0D90-246D-45D8-852A-83827EC9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6</cp:revision>
  <dcterms:created xsi:type="dcterms:W3CDTF">2021-04-06T15:02:00Z</dcterms:created>
  <dcterms:modified xsi:type="dcterms:W3CDTF">2021-04-08T17:55:00Z</dcterms:modified>
</cp:coreProperties>
</file>